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5EBD" w14:textId="78803FE6" w:rsidR="00FF5C18" w:rsidRDefault="00EB5448" w:rsidP="00F21D25">
      <w:pPr>
        <w:pStyle w:val="Heading1"/>
      </w:pPr>
      <w:r w:rsidRPr="009B0B0C">
        <w:rPr>
          <w:noProof/>
        </w:rPr>
        <w:drawing>
          <wp:anchor distT="0" distB="0" distL="114300" distR="114300" simplePos="0" relativeHeight="251659264" behindDoc="1" locked="0" layoutInCell="1" allowOverlap="1" wp14:anchorId="0A20EF87" wp14:editId="598DD226">
            <wp:simplePos x="0" y="0"/>
            <wp:positionH relativeFrom="page">
              <wp:align>right</wp:align>
            </wp:positionH>
            <wp:positionV relativeFrom="paragraph">
              <wp:posOffset>-621030</wp:posOffset>
            </wp:positionV>
            <wp:extent cx="7554337" cy="10677525"/>
            <wp:effectExtent l="0" t="0" r="8890" b="0"/>
            <wp:wrapNone/>
            <wp:docPr id="160342342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37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0C87A" w14:textId="6770DE5B" w:rsidR="00D31084" w:rsidRDefault="00FF5C18" w:rsidP="00FF5C18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</w:pPr>
      <w:r w:rsidRPr="00F21D25"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  <w:t>Durable Solutions Monitoring Toolkit</w:t>
      </w:r>
      <w:r w:rsidR="00BC243D"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  <w:t xml:space="preserve"> </w:t>
      </w:r>
    </w:p>
    <w:p w14:paraId="1045BFA6" w14:textId="77777777" w:rsidR="00F21D25" w:rsidRPr="00F21D25" w:rsidRDefault="00F21D25" w:rsidP="00FF5C18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</w:pPr>
    </w:p>
    <w:p w14:paraId="3BA119E7" w14:textId="0EFBF725" w:rsidR="00550D74" w:rsidRPr="00BC243D" w:rsidRDefault="00DD67D0" w:rsidP="00DD67D0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32"/>
          <w:szCs w:val="32"/>
        </w:rPr>
      </w:pPr>
      <w:r w:rsidRPr="00DD67D0">
        <w:rPr>
          <w:rFonts w:ascii="Overpass" w:eastAsia="Aptos" w:hAnsi="Overpass" w:cstheme="majorHAnsi"/>
          <w:b/>
          <w:bCs/>
          <w:color w:val="FFFFFF" w:themeColor="background1"/>
          <w:sz w:val="32"/>
          <w:szCs w:val="32"/>
        </w:rPr>
        <w:t>Annex 5</w:t>
      </w:r>
      <w:r>
        <w:rPr>
          <w:rFonts w:ascii="Overpass" w:eastAsia="Aptos" w:hAnsi="Overpass" w:cstheme="majorHAnsi"/>
          <w:b/>
          <w:bCs/>
          <w:color w:val="FFFFFF" w:themeColor="background1"/>
          <w:sz w:val="32"/>
          <w:szCs w:val="32"/>
        </w:rPr>
        <w:t xml:space="preserve">: </w:t>
      </w:r>
      <w:r w:rsidR="00BC243D" w:rsidRPr="00BC243D">
        <w:rPr>
          <w:rFonts w:ascii="Overpass Light" w:eastAsia="Aptos" w:hAnsi="Overpass Light" w:cstheme="majorHAnsi"/>
          <w:b/>
          <w:bCs/>
          <w:color w:val="FFFFFF" w:themeColor="background1"/>
          <w:sz w:val="32"/>
          <w:szCs w:val="32"/>
        </w:rPr>
        <w:t xml:space="preserve">Monitoring Steering committee training guide </w:t>
      </w:r>
      <w:r w:rsidR="00FF5C18" w:rsidRPr="00F21D25">
        <w:rPr>
          <w:rFonts w:ascii="Overpass" w:hAnsi="Overpass"/>
        </w:rPr>
        <w:br w:type="page"/>
      </w:r>
    </w:p>
    <w:p w14:paraId="248D4DC6" w14:textId="1C2A4598" w:rsidR="00AB2671" w:rsidRPr="00915467" w:rsidRDefault="009D6A1D" w:rsidP="00A90104">
      <w:pPr>
        <w:pStyle w:val="Heading2"/>
        <w:numPr>
          <w:ilvl w:val="0"/>
          <w:numId w:val="0"/>
        </w:numPr>
        <w:ind w:left="720"/>
      </w:pPr>
      <w:r w:rsidRPr="00915467">
        <w:lastRenderedPageBreak/>
        <w:t xml:space="preserve">1. </w:t>
      </w:r>
      <w:r w:rsidR="00AB2671" w:rsidRPr="00915467">
        <w:t xml:space="preserve">Purpose of the </w:t>
      </w:r>
      <w:r w:rsidR="007E69E6" w:rsidRPr="00915467">
        <w:t>t</w:t>
      </w:r>
      <w:r w:rsidR="00AB2671" w:rsidRPr="00915467">
        <w:t>raining</w:t>
      </w:r>
    </w:p>
    <w:p w14:paraId="3BA77C7B" w14:textId="750B8D54" w:rsidR="00AB2671" w:rsidRPr="009131A9" w:rsidRDefault="00AB2671" w:rsidP="5DD4922F">
      <w:pPr>
        <w:spacing w:after="0"/>
        <w:jc w:val="both"/>
        <w:rPr>
          <w:rFonts w:ascii="Overpass Light" w:hAnsi="Overpass Light" w:cstheme="majorBidi"/>
          <w:sz w:val="20"/>
          <w:szCs w:val="20"/>
          <w:lang w:val="en-GB"/>
        </w:rPr>
      </w:pPr>
      <w:r w:rsidRPr="5DD4922F">
        <w:rPr>
          <w:rFonts w:ascii="Overpass Light" w:hAnsi="Overpass Light" w:cstheme="majorBidi"/>
          <w:sz w:val="20"/>
          <w:szCs w:val="20"/>
          <w:lang w:val="en-GB"/>
        </w:rPr>
        <w:t xml:space="preserve">The training aims to equip </w:t>
      </w:r>
      <w:r w:rsidR="0E4B68B5" w:rsidRPr="5DD4922F">
        <w:rPr>
          <w:rFonts w:ascii="Overpass Light" w:hAnsi="Overpass Light" w:cstheme="majorBidi"/>
          <w:sz w:val="20"/>
          <w:szCs w:val="20"/>
          <w:lang w:val="en-GB"/>
        </w:rPr>
        <w:t xml:space="preserve">the Monitoring </w:t>
      </w:r>
      <w:r w:rsidRPr="5DD4922F">
        <w:rPr>
          <w:rFonts w:ascii="Overpass Light" w:hAnsi="Overpass Light" w:cstheme="majorBidi"/>
          <w:sz w:val="20"/>
          <w:szCs w:val="20"/>
          <w:lang w:val="en-GB"/>
        </w:rPr>
        <w:t xml:space="preserve">Steering Committee members with the knowledge, skills, and tools required to effectively guide, oversee, and support durable solutions monitoring at the woreda level. It ensures that the committee can </w:t>
      </w:r>
      <w:r w:rsidR="009D6A1D" w:rsidRPr="5DD4922F">
        <w:rPr>
          <w:rFonts w:ascii="Overpass Light" w:hAnsi="Overpass Light" w:cstheme="majorBidi"/>
          <w:sz w:val="20"/>
          <w:szCs w:val="20"/>
          <w:lang w:val="en-GB"/>
        </w:rPr>
        <w:t>fulfil</w:t>
      </w:r>
      <w:r w:rsidRPr="5DD4922F">
        <w:rPr>
          <w:rFonts w:ascii="Overpass Light" w:hAnsi="Overpass Light" w:cstheme="majorBidi"/>
          <w:sz w:val="20"/>
          <w:szCs w:val="20"/>
          <w:lang w:val="en-GB"/>
        </w:rPr>
        <w:t xml:space="preserve"> its roles in an inclusive, accountable, and sustainable manner.</w:t>
      </w:r>
    </w:p>
    <w:p w14:paraId="235F4204" w14:textId="77777777" w:rsidR="00AB2671" w:rsidRPr="009131A9" w:rsidRDefault="00AB2671" w:rsidP="009131A9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18746A4C" w14:textId="15FFEFB6" w:rsidR="00AB2671" w:rsidRPr="00915467" w:rsidRDefault="00AB2671" w:rsidP="00A90104">
      <w:pPr>
        <w:pStyle w:val="Heading2"/>
        <w:numPr>
          <w:ilvl w:val="0"/>
          <w:numId w:val="0"/>
        </w:numPr>
        <w:ind w:left="720"/>
      </w:pPr>
      <w:r w:rsidRPr="00915467">
        <w:t xml:space="preserve">2. Learning </w:t>
      </w:r>
      <w:r w:rsidR="007E69E6" w:rsidRPr="00915467">
        <w:t>o</w:t>
      </w:r>
      <w:r w:rsidRPr="00915467">
        <w:t>bjectives</w:t>
      </w:r>
    </w:p>
    <w:p w14:paraId="44E33022" w14:textId="77777777" w:rsidR="00AB2671" w:rsidRPr="009131A9" w:rsidRDefault="00AB2671" w:rsidP="009131A9">
      <w:p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By the end of the training, participants will be able to:</w:t>
      </w:r>
    </w:p>
    <w:p w14:paraId="5ABA6DF4" w14:textId="77777777" w:rsidR="00AB2671" w:rsidRPr="009131A9" w:rsidRDefault="00AB2671" w:rsidP="009131A9">
      <w:p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</w:p>
    <w:p w14:paraId="3D190F2B" w14:textId="77777777" w:rsidR="00AB2671" w:rsidRPr="009131A9" w:rsidRDefault="00AB2671" w:rsidP="004F3D08">
      <w:pPr>
        <w:pStyle w:val="ListParagraph"/>
        <w:numPr>
          <w:ilvl w:val="0"/>
          <w:numId w:val="8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Understand the objectives and methodology of the Durable Solutions Monitoring Toolkit.</w:t>
      </w:r>
    </w:p>
    <w:p w14:paraId="0567C32F" w14:textId="77777777" w:rsidR="00AB2671" w:rsidRPr="009131A9" w:rsidRDefault="00AB2671" w:rsidP="004F3D08">
      <w:pPr>
        <w:pStyle w:val="ListParagraph"/>
        <w:numPr>
          <w:ilvl w:val="0"/>
          <w:numId w:val="8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Clarify the roles and responsibilities of the Steering Committee in the durable solution initiative monitoring.</w:t>
      </w:r>
    </w:p>
    <w:p w14:paraId="78B79E63" w14:textId="77777777" w:rsidR="00AB2671" w:rsidRPr="009131A9" w:rsidRDefault="00AB2671" w:rsidP="004F3D08">
      <w:pPr>
        <w:pStyle w:val="ListParagraph"/>
        <w:numPr>
          <w:ilvl w:val="0"/>
          <w:numId w:val="8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Strengthen skills in inclusive community engagement, data oversight and findings validation.</w:t>
      </w:r>
    </w:p>
    <w:p w14:paraId="374444A3" w14:textId="77777777" w:rsidR="00AB2671" w:rsidRPr="009131A9" w:rsidRDefault="00AB2671" w:rsidP="004F3D08">
      <w:pPr>
        <w:pStyle w:val="ListParagraph"/>
        <w:numPr>
          <w:ilvl w:val="0"/>
          <w:numId w:val="8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Promote accountability, transparency, and increase awareness on safe and participatory feedback mechanisms.</w:t>
      </w:r>
    </w:p>
    <w:p w14:paraId="5109E0AE" w14:textId="77777777" w:rsidR="00AB2671" w:rsidRPr="009131A9" w:rsidRDefault="00AB2671" w:rsidP="004F3D08">
      <w:pPr>
        <w:pStyle w:val="ListParagraph"/>
        <w:numPr>
          <w:ilvl w:val="0"/>
          <w:numId w:val="8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Build ownership and collective action among communities, authorities, and implementing partners.</w:t>
      </w:r>
    </w:p>
    <w:p w14:paraId="02FD4749" w14:textId="77777777" w:rsidR="00AB2671" w:rsidRPr="009131A9" w:rsidRDefault="00AB2671" w:rsidP="009131A9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49A4675A" w14:textId="6256C860" w:rsidR="00AB2671" w:rsidRPr="00915467" w:rsidRDefault="00AB2671" w:rsidP="00A90104">
      <w:pPr>
        <w:pStyle w:val="Heading2"/>
        <w:numPr>
          <w:ilvl w:val="0"/>
          <w:numId w:val="0"/>
        </w:numPr>
        <w:ind w:left="720"/>
      </w:pPr>
      <w:r w:rsidRPr="00915467">
        <w:t xml:space="preserve">3. Target </w:t>
      </w:r>
      <w:r w:rsidR="007E69E6" w:rsidRPr="00915467">
        <w:t>p</w:t>
      </w:r>
      <w:r w:rsidRPr="00915467">
        <w:t>articipants</w:t>
      </w:r>
    </w:p>
    <w:p w14:paraId="6914DC3E" w14:textId="27589B4E" w:rsidR="00AB2671" w:rsidRPr="009131A9" w:rsidRDefault="00AB2671" w:rsidP="009131A9">
      <w:p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 xml:space="preserve">The training will be provided to members of the </w:t>
      </w:r>
      <w:r w:rsidR="009D6A1D">
        <w:rPr>
          <w:rFonts w:ascii="Overpass Light" w:hAnsi="Overpass Light" w:cstheme="majorHAnsi"/>
          <w:sz w:val="20"/>
          <w:szCs w:val="20"/>
          <w:lang w:val="en-GB"/>
        </w:rPr>
        <w:t>w</w:t>
      </w:r>
      <w:r w:rsidRPr="009131A9">
        <w:rPr>
          <w:rFonts w:ascii="Overpass Light" w:hAnsi="Overpass Light" w:cstheme="majorHAnsi"/>
          <w:sz w:val="20"/>
          <w:szCs w:val="20"/>
          <w:lang w:val="en-GB"/>
        </w:rPr>
        <w:t>oreda-level Steering Committee, including:</w:t>
      </w:r>
    </w:p>
    <w:p w14:paraId="60522232" w14:textId="77777777" w:rsidR="00AB2671" w:rsidRPr="009131A9" w:rsidRDefault="00AB2671" w:rsidP="004F3D08">
      <w:pPr>
        <w:numPr>
          <w:ilvl w:val="0"/>
          <w:numId w:val="9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Representatives from affected communities: including displaced persons, host community members, marginalized groups, women, youth, elders, and persons with disabilities.</w:t>
      </w:r>
    </w:p>
    <w:p w14:paraId="49F6B2AD" w14:textId="77777777" w:rsidR="00AB2671" w:rsidRPr="009131A9" w:rsidRDefault="00AB2671" w:rsidP="004F3D08">
      <w:pPr>
        <w:numPr>
          <w:ilvl w:val="0"/>
          <w:numId w:val="9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Local authority representatives from DRM office.</w:t>
      </w:r>
    </w:p>
    <w:p w14:paraId="183180E0" w14:textId="1F08117B" w:rsidR="00AB2671" w:rsidRPr="009131A9" w:rsidRDefault="00AB2671" w:rsidP="004F3D08">
      <w:pPr>
        <w:numPr>
          <w:ilvl w:val="0"/>
          <w:numId w:val="9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Civil society organi</w:t>
      </w:r>
      <w:r w:rsidR="009D6A1D">
        <w:rPr>
          <w:rFonts w:ascii="Overpass Light" w:hAnsi="Overpass Light" w:cstheme="majorHAnsi"/>
          <w:sz w:val="20"/>
          <w:szCs w:val="20"/>
          <w:lang w:val="en-GB"/>
        </w:rPr>
        <w:t>s</w:t>
      </w:r>
      <w:r w:rsidRPr="009131A9">
        <w:rPr>
          <w:rFonts w:ascii="Overpass Light" w:hAnsi="Overpass Light" w:cstheme="majorHAnsi"/>
          <w:sz w:val="20"/>
          <w:szCs w:val="20"/>
          <w:lang w:val="en-GB"/>
        </w:rPr>
        <w:t>ations, NGOs, community-based organi</w:t>
      </w:r>
      <w:r w:rsidR="009D6A1D">
        <w:rPr>
          <w:rFonts w:ascii="Overpass Light" w:hAnsi="Overpass Light" w:cstheme="majorHAnsi"/>
          <w:sz w:val="20"/>
          <w:szCs w:val="20"/>
          <w:lang w:val="en-GB"/>
        </w:rPr>
        <w:t>s</w:t>
      </w:r>
      <w:r w:rsidRPr="009131A9">
        <w:rPr>
          <w:rFonts w:ascii="Overpass Light" w:hAnsi="Overpass Light" w:cstheme="majorHAnsi"/>
          <w:sz w:val="20"/>
          <w:szCs w:val="20"/>
          <w:lang w:val="en-GB"/>
        </w:rPr>
        <w:t>ations, faith-based groups in the Woreda.</w:t>
      </w:r>
    </w:p>
    <w:p w14:paraId="3E29C5AD" w14:textId="77777777" w:rsidR="00AB2671" w:rsidRPr="009131A9" w:rsidRDefault="00AB2671" w:rsidP="004F3D08">
      <w:pPr>
        <w:numPr>
          <w:ilvl w:val="0"/>
          <w:numId w:val="9"/>
        </w:numPr>
        <w:spacing w:after="0"/>
        <w:jc w:val="both"/>
        <w:rPr>
          <w:rFonts w:ascii="Overpass Light" w:hAnsi="Overpass Light" w:cstheme="majorHAnsi"/>
          <w:sz w:val="20"/>
          <w:szCs w:val="20"/>
          <w:lang w:val="en-GB"/>
        </w:rPr>
      </w:pPr>
      <w:r w:rsidRPr="009131A9">
        <w:rPr>
          <w:rFonts w:ascii="Overpass Light" w:hAnsi="Overpass Light" w:cstheme="majorHAnsi"/>
          <w:sz w:val="20"/>
          <w:szCs w:val="20"/>
          <w:lang w:val="en-GB"/>
        </w:rPr>
        <w:t>External data collectors</w:t>
      </w:r>
    </w:p>
    <w:p w14:paraId="63914F71" w14:textId="77777777" w:rsidR="00AB2671" w:rsidRPr="009131A9" w:rsidRDefault="00AB2671" w:rsidP="009131A9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58A19AD6" w14:textId="42DC7E7B" w:rsidR="00AB2671" w:rsidRPr="00915467" w:rsidRDefault="00AB2671" w:rsidP="00A90104">
      <w:pPr>
        <w:pStyle w:val="Heading2"/>
        <w:numPr>
          <w:ilvl w:val="0"/>
          <w:numId w:val="0"/>
        </w:numPr>
        <w:ind w:left="720"/>
      </w:pPr>
      <w:r w:rsidRPr="00915467">
        <w:t xml:space="preserve">4. Training </w:t>
      </w:r>
      <w:r w:rsidR="007E69E6" w:rsidRPr="00915467">
        <w:t>agenda</w:t>
      </w:r>
      <w:r w:rsidRPr="00915467">
        <w:t xml:space="preserve"> </w:t>
      </w:r>
    </w:p>
    <w:tbl>
      <w:tblPr>
        <w:tblStyle w:val="TableGrid"/>
        <w:tblW w:w="9776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6"/>
        <w:gridCol w:w="1582"/>
        <w:gridCol w:w="3476"/>
        <w:gridCol w:w="2388"/>
        <w:gridCol w:w="1414"/>
      </w:tblGrid>
      <w:tr w:rsidR="00AB2671" w:rsidRPr="002D0BF0" w14:paraId="1475CB32" w14:textId="77777777" w:rsidTr="00BC3683">
        <w:trPr>
          <w:jc w:val="center"/>
        </w:trPr>
        <w:tc>
          <w:tcPr>
            <w:tcW w:w="916" w:type="dxa"/>
            <w:shd w:val="clear" w:color="auto" w:fill="EEF5DC"/>
            <w:vAlign w:val="center"/>
          </w:tcPr>
          <w:p w14:paraId="4ABDD617" w14:textId="77777777" w:rsidR="00AB2671" w:rsidRPr="00915467" w:rsidRDefault="00AB2671" w:rsidP="000B7173">
            <w:pPr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 xml:space="preserve">Section  </w:t>
            </w:r>
          </w:p>
        </w:tc>
        <w:tc>
          <w:tcPr>
            <w:tcW w:w="1582" w:type="dxa"/>
            <w:shd w:val="clear" w:color="auto" w:fill="EEF5DC"/>
            <w:vAlign w:val="center"/>
          </w:tcPr>
          <w:p w14:paraId="6FCAFBBB" w14:textId="77777777" w:rsidR="00AB2671" w:rsidRPr="00915467" w:rsidRDefault="00AB2671" w:rsidP="000B7173">
            <w:pPr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 xml:space="preserve">Content </w:t>
            </w:r>
          </w:p>
        </w:tc>
        <w:tc>
          <w:tcPr>
            <w:tcW w:w="3476" w:type="dxa"/>
            <w:shd w:val="clear" w:color="auto" w:fill="EEF5DC"/>
            <w:vAlign w:val="center"/>
          </w:tcPr>
          <w:p w14:paraId="59282ACB" w14:textId="77777777" w:rsidR="00AB2671" w:rsidRPr="00915467" w:rsidRDefault="00AB2671" w:rsidP="000B7173">
            <w:pPr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 xml:space="preserve">Description of Activities </w:t>
            </w:r>
          </w:p>
        </w:tc>
        <w:tc>
          <w:tcPr>
            <w:tcW w:w="2388" w:type="dxa"/>
            <w:shd w:val="clear" w:color="auto" w:fill="EEF5DC"/>
            <w:vAlign w:val="center"/>
          </w:tcPr>
          <w:p w14:paraId="74FEA34E" w14:textId="77777777" w:rsidR="00AB2671" w:rsidRPr="00915467" w:rsidRDefault="00AB2671" w:rsidP="000B7173">
            <w:pPr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>Methodology</w:t>
            </w:r>
          </w:p>
        </w:tc>
        <w:tc>
          <w:tcPr>
            <w:tcW w:w="1414" w:type="dxa"/>
            <w:shd w:val="clear" w:color="auto" w:fill="EEF5DC"/>
            <w:vAlign w:val="center"/>
          </w:tcPr>
          <w:p w14:paraId="67CBE750" w14:textId="33DDD938" w:rsidR="00AB2671" w:rsidRPr="00915467" w:rsidRDefault="00AB2671" w:rsidP="000B7173">
            <w:pPr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 xml:space="preserve">Time </w:t>
            </w:r>
          </w:p>
        </w:tc>
      </w:tr>
      <w:tr w:rsidR="00AB2671" w:rsidRPr="002D0BF0" w14:paraId="1ACD8AB7" w14:textId="77777777" w:rsidTr="00BC3683">
        <w:trPr>
          <w:jc w:val="center"/>
        </w:trPr>
        <w:tc>
          <w:tcPr>
            <w:tcW w:w="916" w:type="dxa"/>
            <w:vMerge w:val="restart"/>
          </w:tcPr>
          <w:p w14:paraId="0600FC8F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5467">
              <w:rPr>
                <w:rFonts w:ascii="Overpass" w:eastAsia="Calibri Light" w:hAnsi="Overpass" w:cs="Calibri Light"/>
                <w:color w:val="7B9E9F"/>
                <w:lang w:val="en-GB"/>
              </w:rPr>
              <w:t>1</w:t>
            </w:r>
          </w:p>
        </w:tc>
        <w:tc>
          <w:tcPr>
            <w:tcW w:w="1582" w:type="dxa"/>
            <w:vMerge w:val="restart"/>
          </w:tcPr>
          <w:p w14:paraId="6EE5A0AF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Introduction to Durable Solutions Monitoring</w:t>
            </w:r>
          </w:p>
        </w:tc>
        <w:tc>
          <w:tcPr>
            <w:tcW w:w="3476" w:type="dxa"/>
          </w:tcPr>
          <w:p w14:paraId="7A525640" w14:textId="7B392A86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Explain the displacement challenges and durable solutions </w:t>
            </w:r>
            <w:r w:rsidR="009D6A1D" w:rsidRP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framework</w:t>
            </w:r>
          </w:p>
        </w:tc>
        <w:tc>
          <w:tcPr>
            <w:tcW w:w="2388" w:type="dxa"/>
            <w:vMerge w:val="restart"/>
          </w:tcPr>
          <w:p w14:paraId="43C3DF0B" w14:textId="77777777" w:rsidR="00AB2671" w:rsidRPr="009131A9" w:rsidRDefault="00AB2671" w:rsidP="004F3D08">
            <w:pPr>
              <w:pStyle w:val="ListParagraph"/>
              <w:numPr>
                <w:ilvl w:val="0"/>
                <w:numId w:val="10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Short Presentation</w:t>
            </w:r>
          </w:p>
          <w:p w14:paraId="4C508455" w14:textId="77777777" w:rsidR="00AB2671" w:rsidRPr="009131A9" w:rsidRDefault="00AB2671" w:rsidP="004F3D08">
            <w:pPr>
              <w:pStyle w:val="ListParagraph"/>
              <w:numPr>
                <w:ilvl w:val="0"/>
                <w:numId w:val="10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Group discussion on what the durable solution perception in the specific location’s context</w:t>
            </w:r>
          </w:p>
        </w:tc>
        <w:tc>
          <w:tcPr>
            <w:tcW w:w="1414" w:type="dxa"/>
            <w:vMerge w:val="restart"/>
          </w:tcPr>
          <w:p w14:paraId="47F19AD4" w14:textId="1D6A4CE5" w:rsidR="00AB2671" w:rsidRPr="009131A9" w:rsidRDefault="0085166B" w:rsidP="000B7173">
            <w:pPr>
              <w:rPr>
                <w:rFonts w:ascii="Overpass Light" w:hAnsi="Overpass Light" w:cstheme="majorBidi"/>
                <w:sz w:val="20"/>
                <w:szCs w:val="20"/>
                <w:lang w:val="en-GB"/>
              </w:rPr>
            </w:pPr>
            <w:r>
              <w:rPr>
                <w:rFonts w:ascii="Overpass Light" w:hAnsi="Overpass Light" w:cstheme="majorBidi"/>
                <w:sz w:val="20"/>
                <w:szCs w:val="20"/>
                <w:lang w:val="en-GB"/>
              </w:rPr>
              <w:t>60 min</w:t>
            </w:r>
          </w:p>
        </w:tc>
      </w:tr>
      <w:tr w:rsidR="00AB2671" w:rsidRPr="002D0BF0" w14:paraId="28B990F8" w14:textId="77777777" w:rsidTr="00BC3683">
        <w:trPr>
          <w:jc w:val="center"/>
        </w:trPr>
        <w:tc>
          <w:tcPr>
            <w:tcW w:w="916" w:type="dxa"/>
            <w:vMerge/>
          </w:tcPr>
          <w:p w14:paraId="5A4F3DD5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  <w:vMerge/>
          </w:tcPr>
          <w:p w14:paraId="2D040CCA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</w:tcPr>
          <w:p w14:paraId="0F6B7741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Introduce the durable solution monitoring toolkit purpose, Indicators and process</w:t>
            </w:r>
          </w:p>
        </w:tc>
        <w:tc>
          <w:tcPr>
            <w:tcW w:w="2388" w:type="dxa"/>
            <w:vMerge/>
          </w:tcPr>
          <w:p w14:paraId="28CAB23C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0324756D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85166B" w:rsidRPr="002D0BF0" w14:paraId="7A3410EB" w14:textId="77777777" w:rsidTr="00BC3683">
        <w:trPr>
          <w:jc w:val="center"/>
        </w:trPr>
        <w:tc>
          <w:tcPr>
            <w:tcW w:w="9776" w:type="dxa"/>
            <w:gridSpan w:val="5"/>
            <w:shd w:val="clear" w:color="auto" w:fill="EEF5DC"/>
            <w:vAlign w:val="center"/>
          </w:tcPr>
          <w:p w14:paraId="19343C58" w14:textId="77777777" w:rsidR="0085166B" w:rsidRDefault="0085166B" w:rsidP="000B7173">
            <w:pPr>
              <w:jc w:val="center"/>
              <w:rPr>
                <w:rFonts w:ascii="Overpass" w:hAnsi="Overpass" w:cstheme="majorHAnsi"/>
                <w:b/>
                <w:color w:val="336699"/>
                <w:sz w:val="20"/>
                <w:szCs w:val="20"/>
                <w:lang w:val="en-GB"/>
              </w:rPr>
            </w:pPr>
          </w:p>
          <w:p w14:paraId="36F2D5B5" w14:textId="3035C0DA" w:rsidR="0085166B" w:rsidRPr="00915467" w:rsidRDefault="0085166B" w:rsidP="000B7173">
            <w:pPr>
              <w:jc w:val="center"/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>Tea Break</w:t>
            </w:r>
          </w:p>
          <w:p w14:paraId="4EED21BC" w14:textId="1214B50D" w:rsidR="0085166B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AB2671" w:rsidRPr="002D0BF0" w14:paraId="129C163D" w14:textId="77777777" w:rsidTr="00BC3683">
        <w:trPr>
          <w:jc w:val="center"/>
        </w:trPr>
        <w:tc>
          <w:tcPr>
            <w:tcW w:w="916" w:type="dxa"/>
            <w:vMerge w:val="restart"/>
          </w:tcPr>
          <w:p w14:paraId="3A7A0F97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5467">
              <w:rPr>
                <w:rFonts w:ascii="Overpass" w:eastAsia="Calibri Light" w:hAnsi="Overpass" w:cs="Calibri Light"/>
                <w:color w:val="7B9E9F"/>
                <w:lang w:val="en-GB"/>
              </w:rPr>
              <w:t>2</w:t>
            </w:r>
          </w:p>
        </w:tc>
        <w:tc>
          <w:tcPr>
            <w:tcW w:w="1582" w:type="dxa"/>
            <w:vMerge w:val="restart"/>
          </w:tcPr>
          <w:p w14:paraId="77B4F662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Roles and responsibilities of the Steering committee</w:t>
            </w:r>
          </w:p>
        </w:tc>
        <w:tc>
          <w:tcPr>
            <w:tcW w:w="3476" w:type="dxa"/>
          </w:tcPr>
          <w:p w14:paraId="745D0855" w14:textId="59C56730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Clarify </w:t>
            </w:r>
            <w:r w:rsid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m</w:t>
            </w: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andate of the Steering Committee</w:t>
            </w:r>
          </w:p>
        </w:tc>
        <w:tc>
          <w:tcPr>
            <w:tcW w:w="2388" w:type="dxa"/>
            <w:vMerge w:val="restart"/>
          </w:tcPr>
          <w:p w14:paraId="3015931A" w14:textId="77777777" w:rsidR="00AB2671" w:rsidRPr="009131A9" w:rsidRDefault="00AB2671" w:rsidP="004F3D08">
            <w:pPr>
              <w:pStyle w:val="ListParagraph"/>
              <w:numPr>
                <w:ilvl w:val="0"/>
                <w:numId w:val="11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Role Mapping Exercise</w:t>
            </w:r>
          </w:p>
          <w:p w14:paraId="46B9076A" w14:textId="77777777" w:rsidR="00AB2671" w:rsidRPr="009131A9" w:rsidRDefault="00AB2671" w:rsidP="004F3D08">
            <w:pPr>
              <w:pStyle w:val="ListParagraph"/>
              <w:numPr>
                <w:ilvl w:val="0"/>
                <w:numId w:val="11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Review different case study or lived experience and good practices</w:t>
            </w:r>
          </w:p>
        </w:tc>
        <w:tc>
          <w:tcPr>
            <w:tcW w:w="1414" w:type="dxa"/>
            <w:vMerge w:val="restart"/>
          </w:tcPr>
          <w:p w14:paraId="435E4579" w14:textId="3F726E9E" w:rsidR="00AB2671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>
              <w:rPr>
                <w:rFonts w:ascii="Overpass Light" w:hAnsi="Overpass Light" w:cstheme="majorHAnsi"/>
                <w:sz w:val="20"/>
                <w:szCs w:val="20"/>
                <w:lang w:val="en-GB"/>
              </w:rPr>
              <w:t>45 min</w:t>
            </w:r>
          </w:p>
        </w:tc>
      </w:tr>
      <w:tr w:rsidR="00AB2671" w:rsidRPr="002D0BF0" w14:paraId="6E356F8F" w14:textId="77777777" w:rsidTr="00BC3683">
        <w:trPr>
          <w:jc w:val="center"/>
        </w:trPr>
        <w:tc>
          <w:tcPr>
            <w:tcW w:w="916" w:type="dxa"/>
            <w:vMerge/>
          </w:tcPr>
          <w:p w14:paraId="090DEF7D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  <w:vMerge/>
          </w:tcPr>
          <w:p w14:paraId="76A95344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</w:tcPr>
          <w:p w14:paraId="58EC5522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Define specific tasks (such as data collection, Monitoring, data validation, advocacy and feedback)</w:t>
            </w:r>
          </w:p>
        </w:tc>
        <w:tc>
          <w:tcPr>
            <w:tcW w:w="2388" w:type="dxa"/>
            <w:vMerge/>
          </w:tcPr>
          <w:p w14:paraId="7D8AD5E2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523C4BD1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AB2671" w:rsidRPr="002D0BF0" w14:paraId="7AFC2C5F" w14:textId="77777777" w:rsidTr="00BC3683">
        <w:trPr>
          <w:jc w:val="center"/>
        </w:trPr>
        <w:tc>
          <w:tcPr>
            <w:tcW w:w="916" w:type="dxa"/>
            <w:vMerge w:val="restart"/>
          </w:tcPr>
          <w:p w14:paraId="1305AA9A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5467">
              <w:rPr>
                <w:rFonts w:ascii="Overpass" w:eastAsia="Calibri Light" w:hAnsi="Overpass" w:cs="Calibri Light"/>
                <w:color w:val="7B9E9F"/>
                <w:lang w:val="en-GB"/>
              </w:rPr>
              <w:t>3</w:t>
            </w:r>
          </w:p>
        </w:tc>
        <w:tc>
          <w:tcPr>
            <w:tcW w:w="1582" w:type="dxa"/>
            <w:vMerge w:val="restart"/>
          </w:tcPr>
          <w:p w14:paraId="5B6E8DEA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Inclusive Representation &amp; Community engagement</w:t>
            </w:r>
          </w:p>
        </w:tc>
        <w:tc>
          <w:tcPr>
            <w:tcW w:w="3476" w:type="dxa"/>
          </w:tcPr>
          <w:p w14:paraId="3B473E26" w14:textId="6B1DDDE0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Identify and Introduce strategies to ensure diversity (inclusion of women, youth, </w:t>
            </w:r>
            <w:r w:rsid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people with disabilities</w:t>
            </w: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, marginali</w:t>
            </w:r>
            <w:r w:rsid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s</w:t>
            </w: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ed</w:t>
            </w:r>
            <w:r w:rsid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 groups)</w:t>
            </w:r>
          </w:p>
        </w:tc>
        <w:tc>
          <w:tcPr>
            <w:tcW w:w="2388" w:type="dxa"/>
            <w:vMerge w:val="restart"/>
          </w:tcPr>
          <w:p w14:paraId="3728001D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  <w:p w14:paraId="149916E1" w14:textId="67A90B5A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Group</w:t>
            </w:r>
            <w:r w:rsid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 </w:t>
            </w: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work </w:t>
            </w:r>
            <w:r w:rsidR="009D6A1D" w:rsidRP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and</w:t>
            </w:r>
            <w:r w:rsidR="009D6A1D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 r</w:t>
            </w: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ole play</w:t>
            </w:r>
          </w:p>
        </w:tc>
        <w:tc>
          <w:tcPr>
            <w:tcW w:w="1414" w:type="dxa"/>
            <w:vMerge w:val="restart"/>
          </w:tcPr>
          <w:p w14:paraId="500F6E02" w14:textId="240A7466" w:rsidR="00AB2671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>
              <w:rPr>
                <w:rFonts w:ascii="Overpass Light" w:hAnsi="Overpass Light" w:cstheme="majorHAnsi"/>
                <w:sz w:val="20"/>
                <w:szCs w:val="20"/>
                <w:lang w:val="en-GB"/>
              </w:rPr>
              <w:t>60 min</w:t>
            </w:r>
          </w:p>
        </w:tc>
      </w:tr>
      <w:tr w:rsidR="00AB2671" w:rsidRPr="002D0BF0" w14:paraId="61B7DA5D" w14:textId="77777777" w:rsidTr="00BC3683">
        <w:trPr>
          <w:jc w:val="center"/>
        </w:trPr>
        <w:tc>
          <w:tcPr>
            <w:tcW w:w="916" w:type="dxa"/>
            <w:vMerge/>
          </w:tcPr>
          <w:p w14:paraId="373F3D10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  <w:vMerge/>
          </w:tcPr>
          <w:p w14:paraId="10164EBB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</w:tcPr>
          <w:p w14:paraId="42D70D16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Awareness on safe and ethical participation</w:t>
            </w:r>
          </w:p>
        </w:tc>
        <w:tc>
          <w:tcPr>
            <w:tcW w:w="2388" w:type="dxa"/>
            <w:vMerge/>
          </w:tcPr>
          <w:p w14:paraId="4F1DE4D3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48E058B4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85166B" w:rsidRPr="002D0BF0" w14:paraId="356294B6" w14:textId="77777777" w:rsidTr="00BC3683">
        <w:trPr>
          <w:jc w:val="center"/>
        </w:trPr>
        <w:tc>
          <w:tcPr>
            <w:tcW w:w="9776" w:type="dxa"/>
            <w:gridSpan w:val="5"/>
            <w:shd w:val="clear" w:color="auto" w:fill="EEF5DC"/>
            <w:vAlign w:val="center"/>
          </w:tcPr>
          <w:p w14:paraId="6691D503" w14:textId="77777777" w:rsidR="0085166B" w:rsidRDefault="0085166B" w:rsidP="000B7173">
            <w:pPr>
              <w:jc w:val="center"/>
              <w:rPr>
                <w:rFonts w:ascii="Overpass" w:hAnsi="Overpass" w:cstheme="majorHAnsi"/>
                <w:b/>
                <w:color w:val="336699"/>
                <w:sz w:val="20"/>
                <w:szCs w:val="20"/>
                <w:lang w:val="en-GB"/>
              </w:rPr>
            </w:pPr>
          </w:p>
          <w:p w14:paraId="1A9BC19E" w14:textId="646DE25C" w:rsidR="0085166B" w:rsidRPr="00915467" w:rsidRDefault="0085166B" w:rsidP="00915467">
            <w:pPr>
              <w:shd w:val="clear" w:color="auto" w:fill="EEF5DC"/>
              <w:jc w:val="center"/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>Lunch</w:t>
            </w:r>
          </w:p>
          <w:p w14:paraId="0BC23B1E" w14:textId="40202E18" w:rsidR="0085166B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AB2671" w:rsidRPr="002D0BF0" w14:paraId="2D7AE247" w14:textId="77777777" w:rsidTr="00BC3683">
        <w:trPr>
          <w:jc w:val="center"/>
        </w:trPr>
        <w:tc>
          <w:tcPr>
            <w:tcW w:w="916" w:type="dxa"/>
          </w:tcPr>
          <w:p w14:paraId="21EFE768" w14:textId="77777777" w:rsidR="00AB2671" w:rsidRPr="00915467" w:rsidRDefault="00AB2671" w:rsidP="000B7173">
            <w:pPr>
              <w:rPr>
                <w:rFonts w:ascii="Overpass" w:eastAsia="Calibri Light" w:hAnsi="Overpass" w:cs="Calibri Light"/>
                <w:color w:val="7B9E9F"/>
                <w:lang w:val="en-GB"/>
              </w:rPr>
            </w:pPr>
            <w:r w:rsidRPr="00915467">
              <w:rPr>
                <w:rFonts w:ascii="Overpass" w:eastAsia="Calibri Light" w:hAnsi="Overpass" w:cs="Calibri Light"/>
                <w:color w:val="7B9E9F"/>
                <w:lang w:val="en-GB"/>
              </w:rPr>
              <w:lastRenderedPageBreak/>
              <w:t>4</w:t>
            </w:r>
          </w:p>
        </w:tc>
        <w:tc>
          <w:tcPr>
            <w:tcW w:w="1582" w:type="dxa"/>
          </w:tcPr>
          <w:p w14:paraId="0B8D39BB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Monitoring, Data collection oversight and validation</w:t>
            </w:r>
          </w:p>
        </w:tc>
        <w:tc>
          <w:tcPr>
            <w:tcW w:w="3476" w:type="dxa"/>
          </w:tcPr>
          <w:p w14:paraId="43EC7035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Awareness on data collection tools proper use (practical exercise), data collection ethics, on spot data quality check and validation methods </w:t>
            </w:r>
          </w:p>
        </w:tc>
        <w:tc>
          <w:tcPr>
            <w:tcW w:w="2388" w:type="dxa"/>
          </w:tcPr>
          <w:p w14:paraId="609980B6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Short Presentation </w:t>
            </w:r>
          </w:p>
          <w:p w14:paraId="7BEBAFB0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Group work</w:t>
            </w:r>
          </w:p>
        </w:tc>
        <w:tc>
          <w:tcPr>
            <w:tcW w:w="1414" w:type="dxa"/>
          </w:tcPr>
          <w:p w14:paraId="1BBFF085" w14:textId="2D951BAC" w:rsidR="00AB2671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45 min </w:t>
            </w:r>
          </w:p>
        </w:tc>
      </w:tr>
      <w:tr w:rsidR="00AB2671" w:rsidRPr="002D0BF0" w14:paraId="54000D08" w14:textId="77777777" w:rsidTr="00BC3683">
        <w:trPr>
          <w:jc w:val="center"/>
        </w:trPr>
        <w:tc>
          <w:tcPr>
            <w:tcW w:w="916" w:type="dxa"/>
            <w:vMerge w:val="restart"/>
          </w:tcPr>
          <w:p w14:paraId="5E478DF7" w14:textId="77777777" w:rsidR="00AB2671" w:rsidRPr="00915467" w:rsidRDefault="00AB2671" w:rsidP="000B7173">
            <w:pPr>
              <w:rPr>
                <w:rFonts w:ascii="Overpass" w:eastAsia="Calibri Light" w:hAnsi="Overpass" w:cs="Calibri Light"/>
                <w:color w:val="7B9E9F"/>
                <w:lang w:val="en-GB"/>
              </w:rPr>
            </w:pPr>
            <w:r w:rsidRPr="00915467">
              <w:rPr>
                <w:rFonts w:ascii="Overpass" w:eastAsia="Calibri Light" w:hAnsi="Overpass" w:cs="Calibri Light"/>
                <w:color w:val="7B9E9F"/>
                <w:lang w:val="en-GB"/>
              </w:rPr>
              <w:t>5</w:t>
            </w:r>
          </w:p>
        </w:tc>
        <w:tc>
          <w:tcPr>
            <w:tcW w:w="1582" w:type="dxa"/>
            <w:vMerge w:val="restart"/>
          </w:tcPr>
          <w:p w14:paraId="7A1E2434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Feedback, Reporting, Advocacy and action planning</w:t>
            </w:r>
          </w:p>
        </w:tc>
        <w:tc>
          <w:tcPr>
            <w:tcW w:w="3476" w:type="dxa"/>
          </w:tcPr>
          <w:p w14:paraId="715FD92C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Introduce available mechanism for feedback mechanism and how to use. </w:t>
            </w:r>
          </w:p>
        </w:tc>
        <w:tc>
          <w:tcPr>
            <w:tcW w:w="2388" w:type="dxa"/>
            <w:vMerge w:val="restart"/>
          </w:tcPr>
          <w:p w14:paraId="051B579C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Presentation </w:t>
            </w:r>
          </w:p>
          <w:p w14:paraId="04FCC16F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Group discussion </w:t>
            </w:r>
          </w:p>
        </w:tc>
        <w:tc>
          <w:tcPr>
            <w:tcW w:w="1414" w:type="dxa"/>
            <w:vMerge w:val="restart"/>
          </w:tcPr>
          <w:p w14:paraId="6F9576EB" w14:textId="4C535DDD" w:rsidR="00AB2671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>
              <w:rPr>
                <w:rFonts w:ascii="Overpass Light" w:hAnsi="Overpass Light" w:cstheme="majorHAnsi"/>
                <w:sz w:val="20"/>
                <w:szCs w:val="20"/>
                <w:lang w:val="en-GB"/>
              </w:rPr>
              <w:t>60 min</w:t>
            </w:r>
          </w:p>
        </w:tc>
      </w:tr>
      <w:tr w:rsidR="00AB2671" w:rsidRPr="002D0BF0" w14:paraId="43E444E6" w14:textId="77777777" w:rsidTr="00BC3683">
        <w:trPr>
          <w:jc w:val="center"/>
        </w:trPr>
        <w:tc>
          <w:tcPr>
            <w:tcW w:w="916" w:type="dxa"/>
            <w:vMerge/>
          </w:tcPr>
          <w:p w14:paraId="2100C8E5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  <w:vMerge/>
          </w:tcPr>
          <w:p w14:paraId="3627BCA1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</w:tcPr>
          <w:p w14:paraId="2D7C323F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Introduce the durable solution monitoring reporting, validation procedures and timelines</w:t>
            </w:r>
          </w:p>
        </w:tc>
        <w:tc>
          <w:tcPr>
            <w:tcW w:w="2388" w:type="dxa"/>
            <w:vMerge/>
          </w:tcPr>
          <w:p w14:paraId="10A078DA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7748EE20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AB2671" w:rsidRPr="002D0BF0" w14:paraId="1C107C5C" w14:textId="77777777" w:rsidTr="00BC3683">
        <w:trPr>
          <w:jc w:val="center"/>
        </w:trPr>
        <w:tc>
          <w:tcPr>
            <w:tcW w:w="916" w:type="dxa"/>
            <w:vMerge/>
          </w:tcPr>
          <w:p w14:paraId="27340E63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  <w:vMerge/>
          </w:tcPr>
          <w:p w14:paraId="1318B5D9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</w:tcPr>
          <w:p w14:paraId="3604FD0E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Introduce how the data collected can be used for advocacy and improvement plan</w:t>
            </w:r>
          </w:p>
        </w:tc>
        <w:tc>
          <w:tcPr>
            <w:tcW w:w="2388" w:type="dxa"/>
            <w:vMerge/>
          </w:tcPr>
          <w:p w14:paraId="786CD6E7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027D4D70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85166B" w:rsidRPr="002D0BF0" w14:paraId="07B6E130" w14:textId="77777777" w:rsidTr="00BC3683">
        <w:trPr>
          <w:jc w:val="center"/>
        </w:trPr>
        <w:tc>
          <w:tcPr>
            <w:tcW w:w="9776" w:type="dxa"/>
            <w:gridSpan w:val="5"/>
            <w:shd w:val="clear" w:color="auto" w:fill="EEF5DC"/>
            <w:vAlign w:val="center"/>
          </w:tcPr>
          <w:p w14:paraId="27C39452" w14:textId="77777777" w:rsidR="0085166B" w:rsidRDefault="0085166B" w:rsidP="000B7173">
            <w:pPr>
              <w:jc w:val="center"/>
              <w:rPr>
                <w:rFonts w:ascii="Overpass" w:hAnsi="Overpass" w:cstheme="majorHAnsi"/>
                <w:b/>
                <w:color w:val="336699"/>
                <w:sz w:val="20"/>
                <w:szCs w:val="20"/>
                <w:lang w:val="en-GB"/>
              </w:rPr>
            </w:pPr>
          </w:p>
          <w:p w14:paraId="3EFCE21C" w14:textId="6D887A2A" w:rsidR="0085166B" w:rsidRPr="00915467" w:rsidRDefault="0085166B" w:rsidP="000B7173">
            <w:pPr>
              <w:jc w:val="center"/>
              <w:rPr>
                <w:rFonts w:ascii="Overpass" w:hAnsi="Overpass" w:cstheme="majorHAnsi"/>
                <w:b/>
                <w:color w:val="506468"/>
                <w:lang w:val="en-GB"/>
              </w:rPr>
            </w:pPr>
            <w:r w:rsidRPr="00915467">
              <w:rPr>
                <w:rFonts w:ascii="Overpass" w:hAnsi="Overpass" w:cstheme="majorHAnsi"/>
                <w:b/>
                <w:color w:val="506468"/>
                <w:lang w:val="en-GB"/>
              </w:rPr>
              <w:t>Tea Break</w:t>
            </w:r>
          </w:p>
          <w:p w14:paraId="1BFE595C" w14:textId="3544D2F5" w:rsidR="0085166B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</w:p>
        </w:tc>
      </w:tr>
      <w:tr w:rsidR="00AB2671" w:rsidRPr="002D0BF0" w14:paraId="00334295" w14:textId="77777777" w:rsidTr="00BC3683">
        <w:trPr>
          <w:jc w:val="center"/>
        </w:trPr>
        <w:tc>
          <w:tcPr>
            <w:tcW w:w="916" w:type="dxa"/>
            <w:vMerge w:val="restart"/>
          </w:tcPr>
          <w:p w14:paraId="0DE99BD9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5467">
              <w:rPr>
                <w:rFonts w:ascii="Overpass" w:eastAsia="Calibri Light" w:hAnsi="Overpass" w:cs="Calibri Light"/>
                <w:color w:val="7B9E9F"/>
                <w:lang w:val="en-GB"/>
              </w:rPr>
              <w:t>6</w:t>
            </w:r>
          </w:p>
        </w:tc>
        <w:tc>
          <w:tcPr>
            <w:tcW w:w="1582" w:type="dxa"/>
            <w:vMerge w:val="restart"/>
          </w:tcPr>
          <w:p w14:paraId="560C8A27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 xml:space="preserve">Recap &amp; Closure </w:t>
            </w:r>
          </w:p>
        </w:tc>
        <w:tc>
          <w:tcPr>
            <w:tcW w:w="3476" w:type="dxa"/>
          </w:tcPr>
          <w:p w14:paraId="3A1CEE75" w14:textId="77777777" w:rsidR="00AB2671" w:rsidRPr="009131A9" w:rsidRDefault="00AB2671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Review key concepts covered, reflect on participants learning comments and questions, agree on next steps of the durable solution data collection and relevant action items</w:t>
            </w:r>
          </w:p>
        </w:tc>
        <w:tc>
          <w:tcPr>
            <w:tcW w:w="2388" w:type="dxa"/>
            <w:vMerge w:val="restart"/>
          </w:tcPr>
          <w:p w14:paraId="02F4D4C0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Round Robin Recap (each participant will share one key takeaway)</w:t>
            </w:r>
          </w:p>
          <w:p w14:paraId="05927FDA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Sticky note wall/parking Lot/tree of learning (Participants write their learning on sticky</w:t>
            </w:r>
          </w:p>
        </w:tc>
        <w:tc>
          <w:tcPr>
            <w:tcW w:w="1414" w:type="dxa"/>
            <w:vMerge w:val="restart"/>
          </w:tcPr>
          <w:p w14:paraId="603F8737" w14:textId="2C5DDB85" w:rsidR="00AB2671" w:rsidRPr="009131A9" w:rsidRDefault="0085166B" w:rsidP="000B7173">
            <w:pPr>
              <w:rPr>
                <w:rFonts w:ascii="Overpass Light" w:hAnsi="Overpass Light" w:cstheme="majorHAnsi"/>
                <w:sz w:val="20"/>
                <w:szCs w:val="20"/>
                <w:lang w:val="en-GB"/>
              </w:rPr>
            </w:pPr>
            <w:r>
              <w:rPr>
                <w:rFonts w:ascii="Overpass Light" w:hAnsi="Overpass Light" w:cstheme="majorHAnsi"/>
                <w:sz w:val="20"/>
                <w:szCs w:val="20"/>
                <w:lang w:val="en-GB"/>
              </w:rPr>
              <w:t>30 min</w:t>
            </w:r>
          </w:p>
        </w:tc>
      </w:tr>
      <w:tr w:rsidR="00AB2671" w:rsidRPr="002D0BF0" w14:paraId="35478637" w14:textId="77777777" w:rsidTr="00BC3683">
        <w:trPr>
          <w:jc w:val="center"/>
        </w:trPr>
        <w:tc>
          <w:tcPr>
            <w:tcW w:w="916" w:type="dxa"/>
            <w:vMerge/>
          </w:tcPr>
          <w:p w14:paraId="498E111D" w14:textId="77777777" w:rsidR="00AB2671" w:rsidRPr="009131A9" w:rsidRDefault="00AB2671" w:rsidP="000B717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  <w:vMerge/>
          </w:tcPr>
          <w:p w14:paraId="6A336E36" w14:textId="77777777" w:rsidR="00AB2671" w:rsidRPr="009131A9" w:rsidRDefault="00AB2671" w:rsidP="000B717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</w:tcPr>
          <w:p w14:paraId="5217EC53" w14:textId="77777777" w:rsidR="00AB2671" w:rsidRPr="009131A9" w:rsidRDefault="00AB2671" w:rsidP="000B717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9131A9">
              <w:rPr>
                <w:rFonts w:ascii="Overpass Light" w:hAnsi="Overpass Light" w:cstheme="majorHAnsi"/>
                <w:sz w:val="20"/>
                <w:szCs w:val="20"/>
                <w:lang w:val="en-GB"/>
              </w:rPr>
              <w:t>Provide empowering closure to strengthen motivational</w:t>
            </w:r>
            <w:r w:rsidRPr="009131A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88" w:type="dxa"/>
            <w:vMerge/>
          </w:tcPr>
          <w:p w14:paraId="7AD21CC4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69A68BA1" w14:textId="77777777" w:rsidR="00AB2671" w:rsidRPr="009131A9" w:rsidRDefault="00AB2671" w:rsidP="004F3D0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5EECDD05" w14:textId="2174C060" w:rsidR="00550D74" w:rsidRPr="00B70BE7" w:rsidRDefault="00AB2671" w:rsidP="00B70BE7">
      <w:pPr>
        <w:spacing w:after="0"/>
        <w:rPr>
          <w:rFonts w:asciiTheme="majorHAnsi" w:hAnsiTheme="majorHAnsi" w:cstheme="majorHAnsi"/>
          <w:sz w:val="20"/>
          <w:szCs w:val="20"/>
          <w:lang w:val="en-GB"/>
        </w:rPr>
      </w:pPr>
      <w:r w:rsidRPr="009131A9">
        <w:rPr>
          <w:rFonts w:asciiTheme="majorHAnsi" w:hAnsiTheme="majorHAnsi" w:cstheme="majorHAnsi"/>
          <w:sz w:val="20"/>
          <w:szCs w:val="20"/>
          <w:lang w:val="en-GB"/>
        </w:rPr>
        <w:tab/>
      </w:r>
      <w:bookmarkStart w:id="0" w:name="_GoBack"/>
      <w:bookmarkEnd w:id="0"/>
    </w:p>
    <w:sectPr w:rsidR="00550D74" w:rsidRPr="00B70BE7" w:rsidSect="00EB5448">
      <w:headerReference w:type="default" r:id="rId12"/>
      <w:footerReference w:type="default" r:id="rId13"/>
      <w:headerReference w:type="first" r:id="rId14"/>
      <w:pgSz w:w="11906" w:h="16838" w:code="9"/>
      <w:pgMar w:top="1008" w:right="1152" w:bottom="1008" w:left="1152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81AB0F" w16cex:dateUtc="2025-09-26T11:36:00Z"/>
  <w16cex:commentExtensible w16cex:durableId="644FC52B" w16cex:dateUtc="2025-09-26T12:08:00Z"/>
  <w16cex:commentExtensible w16cex:durableId="0C2B0260" w16cex:dateUtc="2025-09-26T09:39:00Z"/>
  <w16cex:commentExtensible w16cex:durableId="2A98A3AB" w16cex:dateUtc="2025-09-26T11:53:00Z"/>
  <w16cex:commentExtensible w16cex:durableId="38EE78FD" w16cex:dateUtc="2025-09-26T10:34:00Z"/>
  <w16cex:commentExtensible w16cex:durableId="0E58EA95" w16cex:dateUtc="2025-09-26T11:00:00Z"/>
  <w16cex:commentExtensible w16cex:durableId="6709AEED" w16cex:dateUtc="2025-09-26T11:51:00Z"/>
  <w16cex:commentExtensible w16cex:durableId="50797F74" w16cex:dateUtc="2025-09-26T11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648CE" w14:textId="77777777" w:rsidR="004F3D08" w:rsidRDefault="004F3D08" w:rsidP="00AD456A">
      <w:pPr>
        <w:spacing w:after="0" w:line="240" w:lineRule="auto"/>
      </w:pPr>
      <w:r>
        <w:separator/>
      </w:r>
    </w:p>
  </w:endnote>
  <w:endnote w:type="continuationSeparator" w:id="0">
    <w:p w14:paraId="651C7F09" w14:textId="77777777" w:rsidR="004F3D08" w:rsidRDefault="004F3D08" w:rsidP="00AD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 Light">
    <w:altName w:val="Calibri"/>
    <w:charset w:val="00"/>
    <w:family w:val="auto"/>
    <w:pitch w:val="variable"/>
    <w:sig w:usb0="200002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"/>
    <w:charset w:val="00"/>
    <w:family w:val="swiss"/>
    <w:pitch w:val="variable"/>
    <w:sig w:usb0="800000AF" w:usb1="4000604A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51FA" w14:textId="1019EE72" w:rsidR="000037CB" w:rsidRPr="009131A9" w:rsidRDefault="000037CB">
    <w:pPr>
      <w:pStyle w:val="Footer"/>
      <w:jc w:val="center"/>
      <w:rPr>
        <w:rFonts w:ascii="Overpass" w:hAnsi="Overpass"/>
        <w:b/>
        <w:bCs/>
        <w:color w:val="4472C4" w:themeColor="accent1"/>
        <w:sz w:val="24"/>
        <w:szCs w:val="24"/>
      </w:rPr>
    </w:pPr>
    <w:r>
      <w:tab/>
    </w:r>
    <w:r>
      <w:tab/>
    </w:r>
    <w:sdt>
      <w:sdtPr>
        <w:rPr>
          <w:color w:val="506468"/>
        </w:rPr>
        <w:id w:val="-614831003"/>
        <w:docPartObj>
          <w:docPartGallery w:val="Page Numbers (Bottom of Page)"/>
          <w:docPartUnique/>
        </w:docPartObj>
      </w:sdtPr>
      <w:sdtEndPr>
        <w:rPr>
          <w:rFonts w:ascii="Overpass" w:hAnsi="Overpass"/>
          <w:b/>
          <w:bCs/>
          <w:noProof/>
          <w:sz w:val="24"/>
          <w:szCs w:val="24"/>
        </w:rPr>
      </w:sdtEndPr>
      <w:sdtContent>
        <w:r w:rsidRPr="005A596F">
          <w:rPr>
            <w:rFonts w:ascii="Overpass" w:hAnsi="Overpass"/>
            <w:color w:val="506468"/>
          </w:rPr>
          <w:fldChar w:fldCharType="begin"/>
        </w:r>
        <w:r w:rsidRPr="005A596F">
          <w:rPr>
            <w:rFonts w:ascii="Overpass" w:hAnsi="Overpass"/>
            <w:color w:val="506468"/>
          </w:rPr>
          <w:instrText xml:space="preserve"> PAGE   \* MERGEFORMAT </w:instrText>
        </w:r>
        <w:r w:rsidRPr="005A596F">
          <w:rPr>
            <w:rFonts w:ascii="Overpass" w:hAnsi="Overpass"/>
            <w:color w:val="506468"/>
          </w:rPr>
          <w:fldChar w:fldCharType="separate"/>
        </w:r>
        <w:r w:rsidRPr="005A596F">
          <w:rPr>
            <w:rFonts w:ascii="Overpass" w:hAnsi="Overpass"/>
            <w:noProof/>
            <w:color w:val="506468"/>
          </w:rPr>
          <w:t>11</w:t>
        </w:r>
        <w:r w:rsidRPr="005A596F">
          <w:rPr>
            <w:rFonts w:ascii="Overpass" w:hAnsi="Overpass"/>
            <w:noProof/>
            <w:color w:val="506468"/>
          </w:rPr>
          <w:fldChar w:fldCharType="end"/>
        </w:r>
      </w:sdtContent>
    </w:sdt>
  </w:p>
  <w:p w14:paraId="257E2086" w14:textId="77777777" w:rsidR="000037CB" w:rsidRDefault="0000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300B" w14:textId="77777777" w:rsidR="004F3D08" w:rsidRDefault="004F3D08" w:rsidP="00AD456A">
      <w:pPr>
        <w:spacing w:after="0" w:line="240" w:lineRule="auto"/>
      </w:pPr>
      <w:r>
        <w:separator/>
      </w:r>
    </w:p>
  </w:footnote>
  <w:footnote w:type="continuationSeparator" w:id="0">
    <w:p w14:paraId="55A32950" w14:textId="77777777" w:rsidR="004F3D08" w:rsidRDefault="004F3D08" w:rsidP="00AD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2C3F" w14:textId="67378FB8" w:rsidR="000037CB" w:rsidRPr="00F21D25" w:rsidRDefault="000037CB" w:rsidP="00F21D25">
    <w:pPr>
      <w:spacing w:line="276" w:lineRule="auto"/>
      <w:jc w:val="both"/>
      <w:rPr>
        <w:rFonts w:ascii="Overpass" w:hAnsi="Overpass"/>
        <w:color w:val="4F6367"/>
      </w:rPr>
    </w:pPr>
    <w:r w:rsidRPr="00F21D25">
      <w:rPr>
        <w:rFonts w:ascii="Overpass" w:hAnsi="Overpass"/>
        <w:noProof/>
        <w:color w:val="4F636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AC9E3" wp14:editId="5D957CED">
              <wp:simplePos x="0" y="0"/>
              <wp:positionH relativeFrom="column">
                <wp:posOffset>11430</wp:posOffset>
              </wp:positionH>
              <wp:positionV relativeFrom="paragraph">
                <wp:posOffset>276225</wp:posOffset>
              </wp:positionV>
              <wp:extent cx="6076950" cy="0"/>
              <wp:effectExtent l="0" t="0" r="0" b="0"/>
              <wp:wrapNone/>
              <wp:docPr id="29981785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rgbClr val="4F636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1BCE5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1.75pt" to="479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" strokecolor="#4f6367" strokeweight=".5pt">
              <v:stroke joinstyle="miter"/>
            </v:line>
          </w:pict>
        </mc:Fallback>
      </mc:AlternateContent>
    </w:r>
    <w:r w:rsidRPr="00F21D25">
      <w:rPr>
        <w:rFonts w:ascii="Overpass" w:hAnsi="Overpass"/>
        <w:color w:val="4F6367"/>
      </w:rPr>
      <w:t>Durable Solutions Monitoring Toolkit</w:t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  <w:t xml:space="preserve">                     2025</w:t>
    </w:r>
  </w:p>
  <w:p w14:paraId="4B399513" w14:textId="7C162D4F" w:rsidR="000037CB" w:rsidRPr="00C03B7E" w:rsidRDefault="000037CB" w:rsidP="00C03B7E">
    <w:pPr>
      <w:spacing w:after="0" w:line="240" w:lineRule="auto"/>
      <w:jc w:val="center"/>
      <w:rPr>
        <w:rFonts w:asciiTheme="majorHAnsi" w:eastAsia="Aptos" w:hAnsiTheme="majorHAnsi" w:cstheme="majorHAnsi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5082" w14:textId="088D8916" w:rsidR="000037CB" w:rsidRPr="0031182A" w:rsidRDefault="000037CB" w:rsidP="0031182A">
    <w:pPr>
      <w:spacing w:after="0" w:line="240" w:lineRule="auto"/>
      <w:jc w:val="center"/>
      <w:rPr>
        <w:rFonts w:asciiTheme="majorHAnsi" w:eastAsia="Aptos" w:hAnsiTheme="majorHAnsi" w:cstheme="majorHAnsi"/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6EIKBzeF7Fmg" int2:id="Ol7Dom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D1A"/>
    <w:multiLevelType w:val="multilevel"/>
    <w:tmpl w:val="3C56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40D2873"/>
    <w:multiLevelType w:val="multilevel"/>
    <w:tmpl w:val="019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3303"/>
    <w:multiLevelType w:val="multilevel"/>
    <w:tmpl w:val="725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71E7"/>
    <w:multiLevelType w:val="hybridMultilevel"/>
    <w:tmpl w:val="6E481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2DB5"/>
    <w:multiLevelType w:val="multilevel"/>
    <w:tmpl w:val="54F0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E5FC0"/>
    <w:multiLevelType w:val="multilevel"/>
    <w:tmpl w:val="3494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0790"/>
    <w:multiLevelType w:val="multilevel"/>
    <w:tmpl w:val="B9B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A6E68"/>
    <w:multiLevelType w:val="multilevel"/>
    <w:tmpl w:val="CF4E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C280A"/>
    <w:multiLevelType w:val="multilevel"/>
    <w:tmpl w:val="A14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F1A95"/>
    <w:multiLevelType w:val="multilevel"/>
    <w:tmpl w:val="FD4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62A52"/>
    <w:multiLevelType w:val="multilevel"/>
    <w:tmpl w:val="8C5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D3093"/>
    <w:multiLevelType w:val="multilevel"/>
    <w:tmpl w:val="7C0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270AE"/>
    <w:multiLevelType w:val="multilevel"/>
    <w:tmpl w:val="02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426E5"/>
    <w:multiLevelType w:val="multilevel"/>
    <w:tmpl w:val="C74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07AAE"/>
    <w:multiLevelType w:val="hybridMultilevel"/>
    <w:tmpl w:val="960CBF76"/>
    <w:lvl w:ilvl="0" w:tplc="EFBCA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219C4"/>
    <w:multiLevelType w:val="hybridMultilevel"/>
    <w:tmpl w:val="015EDF2E"/>
    <w:lvl w:ilvl="0" w:tplc="95CE6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D91080"/>
    <w:multiLevelType w:val="multilevel"/>
    <w:tmpl w:val="8764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52A9D"/>
    <w:multiLevelType w:val="multilevel"/>
    <w:tmpl w:val="104E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41C5B"/>
    <w:multiLevelType w:val="multilevel"/>
    <w:tmpl w:val="061A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71089"/>
    <w:multiLevelType w:val="multilevel"/>
    <w:tmpl w:val="B204F66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0771C4"/>
    <w:multiLevelType w:val="multilevel"/>
    <w:tmpl w:val="88083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D6A27"/>
    <w:multiLevelType w:val="hybridMultilevel"/>
    <w:tmpl w:val="19C275AA"/>
    <w:lvl w:ilvl="0" w:tplc="7888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73B8"/>
    <w:multiLevelType w:val="multilevel"/>
    <w:tmpl w:val="8798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8217F"/>
    <w:multiLevelType w:val="multilevel"/>
    <w:tmpl w:val="79B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2237"/>
    <w:multiLevelType w:val="multilevel"/>
    <w:tmpl w:val="9E6A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524D9"/>
    <w:multiLevelType w:val="multilevel"/>
    <w:tmpl w:val="9A48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4220C"/>
    <w:multiLevelType w:val="multilevel"/>
    <w:tmpl w:val="CB74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FD4ADE"/>
    <w:multiLevelType w:val="hybridMultilevel"/>
    <w:tmpl w:val="9EFA48CE"/>
    <w:lvl w:ilvl="0" w:tplc="7410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6B85"/>
    <w:multiLevelType w:val="multilevel"/>
    <w:tmpl w:val="9478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CC7A1A"/>
    <w:multiLevelType w:val="hybridMultilevel"/>
    <w:tmpl w:val="2FAADB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851F05"/>
    <w:multiLevelType w:val="hybridMultilevel"/>
    <w:tmpl w:val="6F463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C73BC"/>
    <w:multiLevelType w:val="multilevel"/>
    <w:tmpl w:val="A64C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07F68"/>
    <w:multiLevelType w:val="multilevel"/>
    <w:tmpl w:val="31B4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8190A"/>
    <w:multiLevelType w:val="hybridMultilevel"/>
    <w:tmpl w:val="2F704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F6F3D"/>
    <w:multiLevelType w:val="multilevel"/>
    <w:tmpl w:val="AA4C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B0B2C"/>
    <w:multiLevelType w:val="hybridMultilevel"/>
    <w:tmpl w:val="E9B41C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E0EAD"/>
    <w:multiLevelType w:val="hybridMultilevel"/>
    <w:tmpl w:val="21C02A4C"/>
    <w:lvl w:ilvl="0" w:tplc="1A5CB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96A60"/>
    <w:multiLevelType w:val="hybridMultilevel"/>
    <w:tmpl w:val="82AA4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6912"/>
    <w:multiLevelType w:val="multilevel"/>
    <w:tmpl w:val="3F0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05D11"/>
    <w:multiLevelType w:val="hybridMultilevel"/>
    <w:tmpl w:val="4AC4B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C4C80"/>
    <w:multiLevelType w:val="hybridMultilevel"/>
    <w:tmpl w:val="CC7A1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66AA4"/>
    <w:multiLevelType w:val="multilevel"/>
    <w:tmpl w:val="BAA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7"/>
  </w:num>
  <w:num w:numId="3">
    <w:abstractNumId w:val="25"/>
  </w:num>
  <w:num w:numId="4">
    <w:abstractNumId w:val="24"/>
  </w:num>
  <w:num w:numId="5">
    <w:abstractNumId w:val="6"/>
  </w:num>
  <w:num w:numId="6">
    <w:abstractNumId w:val="28"/>
  </w:num>
  <w:num w:numId="7">
    <w:abstractNumId w:val="7"/>
  </w:num>
  <w:num w:numId="8">
    <w:abstractNumId w:val="27"/>
  </w:num>
  <w:num w:numId="9">
    <w:abstractNumId w:val="22"/>
  </w:num>
  <w:num w:numId="10">
    <w:abstractNumId w:val="36"/>
  </w:num>
  <w:num w:numId="11">
    <w:abstractNumId w:val="35"/>
  </w:num>
  <w:num w:numId="12">
    <w:abstractNumId w:val="15"/>
  </w:num>
  <w:num w:numId="13">
    <w:abstractNumId w:val="26"/>
  </w:num>
  <w:num w:numId="14">
    <w:abstractNumId w:val="16"/>
  </w:num>
  <w:num w:numId="15">
    <w:abstractNumId w:val="19"/>
  </w:num>
  <w:num w:numId="16">
    <w:abstractNumId w:val="29"/>
  </w:num>
  <w:num w:numId="17">
    <w:abstractNumId w:val="20"/>
  </w:num>
  <w:num w:numId="18">
    <w:abstractNumId w:val="12"/>
  </w:num>
  <w:num w:numId="19">
    <w:abstractNumId w:val="10"/>
  </w:num>
  <w:num w:numId="20">
    <w:abstractNumId w:val="18"/>
  </w:num>
  <w:num w:numId="21">
    <w:abstractNumId w:val="34"/>
  </w:num>
  <w:num w:numId="22">
    <w:abstractNumId w:val="9"/>
  </w:num>
  <w:num w:numId="23">
    <w:abstractNumId w:val="38"/>
  </w:num>
  <w:num w:numId="24">
    <w:abstractNumId w:val="13"/>
  </w:num>
  <w:num w:numId="25">
    <w:abstractNumId w:val="4"/>
  </w:num>
  <w:num w:numId="26">
    <w:abstractNumId w:val="5"/>
  </w:num>
  <w:num w:numId="27">
    <w:abstractNumId w:val="21"/>
  </w:num>
  <w:num w:numId="28">
    <w:abstractNumId w:val="3"/>
  </w:num>
  <w:num w:numId="29">
    <w:abstractNumId w:val="33"/>
  </w:num>
  <w:num w:numId="30">
    <w:abstractNumId w:val="23"/>
  </w:num>
  <w:num w:numId="31">
    <w:abstractNumId w:val="1"/>
  </w:num>
  <w:num w:numId="32">
    <w:abstractNumId w:val="32"/>
  </w:num>
  <w:num w:numId="33">
    <w:abstractNumId w:val="2"/>
  </w:num>
  <w:num w:numId="34">
    <w:abstractNumId w:val="30"/>
  </w:num>
  <w:num w:numId="35">
    <w:abstractNumId w:val="11"/>
  </w:num>
  <w:num w:numId="36">
    <w:abstractNumId w:val="17"/>
  </w:num>
  <w:num w:numId="37">
    <w:abstractNumId w:val="8"/>
  </w:num>
  <w:num w:numId="38">
    <w:abstractNumId w:val="39"/>
  </w:num>
  <w:num w:numId="39">
    <w:abstractNumId w:val="41"/>
  </w:num>
  <w:num w:numId="40">
    <w:abstractNumId w:val="31"/>
  </w:num>
  <w:num w:numId="4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D9"/>
    <w:rsid w:val="000037CB"/>
    <w:rsid w:val="00007D2E"/>
    <w:rsid w:val="000103FF"/>
    <w:rsid w:val="0001446B"/>
    <w:rsid w:val="000210BD"/>
    <w:rsid w:val="00024FD4"/>
    <w:rsid w:val="0002507F"/>
    <w:rsid w:val="00031CAD"/>
    <w:rsid w:val="00031E15"/>
    <w:rsid w:val="00036E04"/>
    <w:rsid w:val="000440D4"/>
    <w:rsid w:val="0004460B"/>
    <w:rsid w:val="000508C6"/>
    <w:rsid w:val="0005090E"/>
    <w:rsid w:val="0005345A"/>
    <w:rsid w:val="000537CE"/>
    <w:rsid w:val="00060BE1"/>
    <w:rsid w:val="0006128B"/>
    <w:rsid w:val="00064026"/>
    <w:rsid w:val="000714BF"/>
    <w:rsid w:val="00072000"/>
    <w:rsid w:val="000726FD"/>
    <w:rsid w:val="00073F43"/>
    <w:rsid w:val="000758F1"/>
    <w:rsid w:val="000776D8"/>
    <w:rsid w:val="00093F14"/>
    <w:rsid w:val="0009645B"/>
    <w:rsid w:val="000A03F9"/>
    <w:rsid w:val="000A104B"/>
    <w:rsid w:val="000A16A2"/>
    <w:rsid w:val="000A2145"/>
    <w:rsid w:val="000B7173"/>
    <w:rsid w:val="000C466C"/>
    <w:rsid w:val="000C73BD"/>
    <w:rsid w:val="000D68CB"/>
    <w:rsid w:val="000E0E66"/>
    <w:rsid w:val="000E1EBB"/>
    <w:rsid w:val="000F06E7"/>
    <w:rsid w:val="000F1162"/>
    <w:rsid w:val="00104DE5"/>
    <w:rsid w:val="00106746"/>
    <w:rsid w:val="00113CD9"/>
    <w:rsid w:val="00116674"/>
    <w:rsid w:val="00131A0E"/>
    <w:rsid w:val="00150141"/>
    <w:rsid w:val="00150B15"/>
    <w:rsid w:val="00155CDD"/>
    <w:rsid w:val="00160A72"/>
    <w:rsid w:val="0016201C"/>
    <w:rsid w:val="00162B47"/>
    <w:rsid w:val="00162EF1"/>
    <w:rsid w:val="00165F3E"/>
    <w:rsid w:val="0016607B"/>
    <w:rsid w:val="00171320"/>
    <w:rsid w:val="00171BF8"/>
    <w:rsid w:val="00175F21"/>
    <w:rsid w:val="00176E0E"/>
    <w:rsid w:val="00183224"/>
    <w:rsid w:val="00185F66"/>
    <w:rsid w:val="001909E2"/>
    <w:rsid w:val="00194127"/>
    <w:rsid w:val="00195393"/>
    <w:rsid w:val="001A4E7A"/>
    <w:rsid w:val="001B2113"/>
    <w:rsid w:val="001C1CA4"/>
    <w:rsid w:val="001D54FC"/>
    <w:rsid w:val="001D7ED5"/>
    <w:rsid w:val="001E027F"/>
    <w:rsid w:val="001E0467"/>
    <w:rsid w:val="001E0B1D"/>
    <w:rsid w:val="001E0EE9"/>
    <w:rsid w:val="001E18A4"/>
    <w:rsid w:val="001F5C67"/>
    <w:rsid w:val="00201008"/>
    <w:rsid w:val="002010CB"/>
    <w:rsid w:val="00203332"/>
    <w:rsid w:val="00204A36"/>
    <w:rsid w:val="00212EA2"/>
    <w:rsid w:val="002138B9"/>
    <w:rsid w:val="00214BF7"/>
    <w:rsid w:val="00215238"/>
    <w:rsid w:val="002208D4"/>
    <w:rsid w:val="00220A4D"/>
    <w:rsid w:val="0022392E"/>
    <w:rsid w:val="002256D7"/>
    <w:rsid w:val="002307B3"/>
    <w:rsid w:val="00231CAA"/>
    <w:rsid w:val="00233118"/>
    <w:rsid w:val="002339C0"/>
    <w:rsid w:val="0024190F"/>
    <w:rsid w:val="00242C55"/>
    <w:rsid w:val="00243412"/>
    <w:rsid w:val="0024476F"/>
    <w:rsid w:val="0025001F"/>
    <w:rsid w:val="0025395A"/>
    <w:rsid w:val="0025560C"/>
    <w:rsid w:val="00263565"/>
    <w:rsid w:val="00274C32"/>
    <w:rsid w:val="002804BE"/>
    <w:rsid w:val="002844F6"/>
    <w:rsid w:val="00293A5B"/>
    <w:rsid w:val="00294EC4"/>
    <w:rsid w:val="002A037B"/>
    <w:rsid w:val="002B0CBB"/>
    <w:rsid w:val="002B24D3"/>
    <w:rsid w:val="002B7CB5"/>
    <w:rsid w:val="002C0438"/>
    <w:rsid w:val="002C7FD6"/>
    <w:rsid w:val="002D0BF0"/>
    <w:rsid w:val="002D125B"/>
    <w:rsid w:val="002D4274"/>
    <w:rsid w:val="002D4450"/>
    <w:rsid w:val="002D5F33"/>
    <w:rsid w:val="002D74D4"/>
    <w:rsid w:val="002E0998"/>
    <w:rsid w:val="002E5160"/>
    <w:rsid w:val="002E64A9"/>
    <w:rsid w:val="002E6D8D"/>
    <w:rsid w:val="002F103E"/>
    <w:rsid w:val="002F62FC"/>
    <w:rsid w:val="00300BA4"/>
    <w:rsid w:val="00303DEB"/>
    <w:rsid w:val="00310F20"/>
    <w:rsid w:val="0031182A"/>
    <w:rsid w:val="003268D7"/>
    <w:rsid w:val="003278B7"/>
    <w:rsid w:val="00330ABE"/>
    <w:rsid w:val="00332294"/>
    <w:rsid w:val="00333D48"/>
    <w:rsid w:val="00333F3A"/>
    <w:rsid w:val="00334A4D"/>
    <w:rsid w:val="00336995"/>
    <w:rsid w:val="00340604"/>
    <w:rsid w:val="0034071D"/>
    <w:rsid w:val="003409A7"/>
    <w:rsid w:val="00354FFF"/>
    <w:rsid w:val="00357C9C"/>
    <w:rsid w:val="00373B4F"/>
    <w:rsid w:val="003751EE"/>
    <w:rsid w:val="003757DB"/>
    <w:rsid w:val="0037766A"/>
    <w:rsid w:val="00377BD6"/>
    <w:rsid w:val="003812B5"/>
    <w:rsid w:val="00381BF4"/>
    <w:rsid w:val="00381E9B"/>
    <w:rsid w:val="0038443A"/>
    <w:rsid w:val="0038520B"/>
    <w:rsid w:val="00386D60"/>
    <w:rsid w:val="00387835"/>
    <w:rsid w:val="00390DF4"/>
    <w:rsid w:val="00391EEA"/>
    <w:rsid w:val="00392F11"/>
    <w:rsid w:val="0039553C"/>
    <w:rsid w:val="003975CF"/>
    <w:rsid w:val="0039A4B6"/>
    <w:rsid w:val="003A1D4C"/>
    <w:rsid w:val="003A24A7"/>
    <w:rsid w:val="003A64E5"/>
    <w:rsid w:val="003A6CB8"/>
    <w:rsid w:val="003B4984"/>
    <w:rsid w:val="003C239A"/>
    <w:rsid w:val="003C32CE"/>
    <w:rsid w:val="003C5536"/>
    <w:rsid w:val="003C5C82"/>
    <w:rsid w:val="003D638E"/>
    <w:rsid w:val="003D685E"/>
    <w:rsid w:val="003E259A"/>
    <w:rsid w:val="003F1643"/>
    <w:rsid w:val="003F22F1"/>
    <w:rsid w:val="003F773C"/>
    <w:rsid w:val="00401D4B"/>
    <w:rsid w:val="00405CB5"/>
    <w:rsid w:val="004063CC"/>
    <w:rsid w:val="0040722D"/>
    <w:rsid w:val="0041014D"/>
    <w:rsid w:val="00413BBB"/>
    <w:rsid w:val="00421491"/>
    <w:rsid w:val="00422658"/>
    <w:rsid w:val="00423364"/>
    <w:rsid w:val="00432D62"/>
    <w:rsid w:val="004369EA"/>
    <w:rsid w:val="00445B6C"/>
    <w:rsid w:val="00451F74"/>
    <w:rsid w:val="00452221"/>
    <w:rsid w:val="00454AA6"/>
    <w:rsid w:val="00454EE7"/>
    <w:rsid w:val="00464CB7"/>
    <w:rsid w:val="00465D03"/>
    <w:rsid w:val="004662DD"/>
    <w:rsid w:val="00466B58"/>
    <w:rsid w:val="00470F66"/>
    <w:rsid w:val="00474012"/>
    <w:rsid w:val="004800EB"/>
    <w:rsid w:val="00480D8C"/>
    <w:rsid w:val="00481680"/>
    <w:rsid w:val="00482EE4"/>
    <w:rsid w:val="00493471"/>
    <w:rsid w:val="004A0955"/>
    <w:rsid w:val="004A36C1"/>
    <w:rsid w:val="004A6FEA"/>
    <w:rsid w:val="004B041B"/>
    <w:rsid w:val="004B1C6C"/>
    <w:rsid w:val="004C19C5"/>
    <w:rsid w:val="004C2C46"/>
    <w:rsid w:val="004C6812"/>
    <w:rsid w:val="004D1C79"/>
    <w:rsid w:val="004D2824"/>
    <w:rsid w:val="004D52B3"/>
    <w:rsid w:val="004F19A0"/>
    <w:rsid w:val="004F3D08"/>
    <w:rsid w:val="004F4AA5"/>
    <w:rsid w:val="005012F9"/>
    <w:rsid w:val="0050137F"/>
    <w:rsid w:val="005023AD"/>
    <w:rsid w:val="005076EB"/>
    <w:rsid w:val="00511ED1"/>
    <w:rsid w:val="00513CED"/>
    <w:rsid w:val="005228B3"/>
    <w:rsid w:val="00523EAB"/>
    <w:rsid w:val="00526E54"/>
    <w:rsid w:val="0053456A"/>
    <w:rsid w:val="00541155"/>
    <w:rsid w:val="00541E1D"/>
    <w:rsid w:val="005438F4"/>
    <w:rsid w:val="0054392E"/>
    <w:rsid w:val="0054480F"/>
    <w:rsid w:val="00546DA1"/>
    <w:rsid w:val="00547A2F"/>
    <w:rsid w:val="00550D74"/>
    <w:rsid w:val="00556F43"/>
    <w:rsid w:val="0056133C"/>
    <w:rsid w:val="00564829"/>
    <w:rsid w:val="005704FF"/>
    <w:rsid w:val="0057286A"/>
    <w:rsid w:val="005744DC"/>
    <w:rsid w:val="0057485E"/>
    <w:rsid w:val="005757EC"/>
    <w:rsid w:val="00577D6D"/>
    <w:rsid w:val="00580E28"/>
    <w:rsid w:val="005816BC"/>
    <w:rsid w:val="0058378C"/>
    <w:rsid w:val="005839D3"/>
    <w:rsid w:val="00586057"/>
    <w:rsid w:val="00590195"/>
    <w:rsid w:val="005912C4"/>
    <w:rsid w:val="00591791"/>
    <w:rsid w:val="00593D1C"/>
    <w:rsid w:val="005A596F"/>
    <w:rsid w:val="005B1F68"/>
    <w:rsid w:val="005B2073"/>
    <w:rsid w:val="005C1E9B"/>
    <w:rsid w:val="005C28B8"/>
    <w:rsid w:val="005C5FE4"/>
    <w:rsid w:val="005C737A"/>
    <w:rsid w:val="005D1225"/>
    <w:rsid w:val="005D2FAF"/>
    <w:rsid w:val="005D47C2"/>
    <w:rsid w:val="005E3416"/>
    <w:rsid w:val="005E60F2"/>
    <w:rsid w:val="005E709C"/>
    <w:rsid w:val="005E7376"/>
    <w:rsid w:val="0060256B"/>
    <w:rsid w:val="00602852"/>
    <w:rsid w:val="0060676F"/>
    <w:rsid w:val="0061094F"/>
    <w:rsid w:val="00611932"/>
    <w:rsid w:val="00620387"/>
    <w:rsid w:val="006263AD"/>
    <w:rsid w:val="006281BB"/>
    <w:rsid w:val="00631835"/>
    <w:rsid w:val="00641052"/>
    <w:rsid w:val="0064181B"/>
    <w:rsid w:val="00646AFD"/>
    <w:rsid w:val="0064785B"/>
    <w:rsid w:val="00655793"/>
    <w:rsid w:val="00656ADB"/>
    <w:rsid w:val="00663695"/>
    <w:rsid w:val="00676BA5"/>
    <w:rsid w:val="00684CD2"/>
    <w:rsid w:val="006852C8"/>
    <w:rsid w:val="006918E0"/>
    <w:rsid w:val="00693199"/>
    <w:rsid w:val="00694832"/>
    <w:rsid w:val="00695916"/>
    <w:rsid w:val="0069765A"/>
    <w:rsid w:val="006A2D7E"/>
    <w:rsid w:val="006A688B"/>
    <w:rsid w:val="006B0BC3"/>
    <w:rsid w:val="006B2FF3"/>
    <w:rsid w:val="006B61DA"/>
    <w:rsid w:val="006B6520"/>
    <w:rsid w:val="006C0DCC"/>
    <w:rsid w:val="006C5869"/>
    <w:rsid w:val="006D0A46"/>
    <w:rsid w:val="006D26AA"/>
    <w:rsid w:val="006D384D"/>
    <w:rsid w:val="006E1A8B"/>
    <w:rsid w:val="006E1D02"/>
    <w:rsid w:val="006E339E"/>
    <w:rsid w:val="006E3DF2"/>
    <w:rsid w:val="006F054B"/>
    <w:rsid w:val="006F1845"/>
    <w:rsid w:val="006F2194"/>
    <w:rsid w:val="006F2377"/>
    <w:rsid w:val="006F4275"/>
    <w:rsid w:val="00713484"/>
    <w:rsid w:val="0071358F"/>
    <w:rsid w:val="007161DC"/>
    <w:rsid w:val="00716608"/>
    <w:rsid w:val="007231FC"/>
    <w:rsid w:val="00723B92"/>
    <w:rsid w:val="00731D59"/>
    <w:rsid w:val="00736022"/>
    <w:rsid w:val="007377D3"/>
    <w:rsid w:val="00741EB0"/>
    <w:rsid w:val="00742E00"/>
    <w:rsid w:val="0074418D"/>
    <w:rsid w:val="0075516E"/>
    <w:rsid w:val="00760DB5"/>
    <w:rsid w:val="007618F4"/>
    <w:rsid w:val="007619A6"/>
    <w:rsid w:val="007650EF"/>
    <w:rsid w:val="00765FB8"/>
    <w:rsid w:val="00766112"/>
    <w:rsid w:val="0076706F"/>
    <w:rsid w:val="00770804"/>
    <w:rsid w:val="00770FE5"/>
    <w:rsid w:val="0077176D"/>
    <w:rsid w:val="00771A6A"/>
    <w:rsid w:val="00786EE4"/>
    <w:rsid w:val="007873D7"/>
    <w:rsid w:val="007A4143"/>
    <w:rsid w:val="007A44F7"/>
    <w:rsid w:val="007A4C95"/>
    <w:rsid w:val="007A6905"/>
    <w:rsid w:val="007A7F24"/>
    <w:rsid w:val="007B0243"/>
    <w:rsid w:val="007B2160"/>
    <w:rsid w:val="007B42DA"/>
    <w:rsid w:val="007B5DCB"/>
    <w:rsid w:val="007C4712"/>
    <w:rsid w:val="007C5033"/>
    <w:rsid w:val="007C7DEA"/>
    <w:rsid w:val="007D201B"/>
    <w:rsid w:val="007D7945"/>
    <w:rsid w:val="007E0274"/>
    <w:rsid w:val="007E1EAD"/>
    <w:rsid w:val="007E2AA6"/>
    <w:rsid w:val="007E69E6"/>
    <w:rsid w:val="007E6A6C"/>
    <w:rsid w:val="007F298A"/>
    <w:rsid w:val="007F2C6D"/>
    <w:rsid w:val="007F38E0"/>
    <w:rsid w:val="008021EB"/>
    <w:rsid w:val="0080561F"/>
    <w:rsid w:val="00807814"/>
    <w:rsid w:val="0081181C"/>
    <w:rsid w:val="0081329D"/>
    <w:rsid w:val="0081736E"/>
    <w:rsid w:val="0081798E"/>
    <w:rsid w:val="00820706"/>
    <w:rsid w:val="00824670"/>
    <w:rsid w:val="00824EA7"/>
    <w:rsid w:val="008327B4"/>
    <w:rsid w:val="008411A8"/>
    <w:rsid w:val="008424D1"/>
    <w:rsid w:val="00843C0B"/>
    <w:rsid w:val="008502EE"/>
    <w:rsid w:val="0085166B"/>
    <w:rsid w:val="008629D0"/>
    <w:rsid w:val="008667B5"/>
    <w:rsid w:val="008673EA"/>
    <w:rsid w:val="008727DF"/>
    <w:rsid w:val="00880606"/>
    <w:rsid w:val="0088341A"/>
    <w:rsid w:val="00883752"/>
    <w:rsid w:val="00884A48"/>
    <w:rsid w:val="00885D1E"/>
    <w:rsid w:val="00887649"/>
    <w:rsid w:val="00890DC2"/>
    <w:rsid w:val="008975D9"/>
    <w:rsid w:val="008A2230"/>
    <w:rsid w:val="008A29E8"/>
    <w:rsid w:val="008A403B"/>
    <w:rsid w:val="008A6865"/>
    <w:rsid w:val="008A71DB"/>
    <w:rsid w:val="008A723E"/>
    <w:rsid w:val="008B27B0"/>
    <w:rsid w:val="008B4C53"/>
    <w:rsid w:val="008B623A"/>
    <w:rsid w:val="008C2D25"/>
    <w:rsid w:val="008C6624"/>
    <w:rsid w:val="008D18AB"/>
    <w:rsid w:val="008D3B20"/>
    <w:rsid w:val="008D5E43"/>
    <w:rsid w:val="008D794E"/>
    <w:rsid w:val="008E11AB"/>
    <w:rsid w:val="008E19F5"/>
    <w:rsid w:val="008E6D39"/>
    <w:rsid w:val="008F2195"/>
    <w:rsid w:val="008F307D"/>
    <w:rsid w:val="008F4C0D"/>
    <w:rsid w:val="00900DA0"/>
    <w:rsid w:val="009012FD"/>
    <w:rsid w:val="00901F05"/>
    <w:rsid w:val="009026E5"/>
    <w:rsid w:val="0090629D"/>
    <w:rsid w:val="009072B0"/>
    <w:rsid w:val="009072DA"/>
    <w:rsid w:val="00907F3D"/>
    <w:rsid w:val="009131A9"/>
    <w:rsid w:val="00915467"/>
    <w:rsid w:val="009224FD"/>
    <w:rsid w:val="009247FF"/>
    <w:rsid w:val="00931E13"/>
    <w:rsid w:val="00932A05"/>
    <w:rsid w:val="00932B26"/>
    <w:rsid w:val="0093349C"/>
    <w:rsid w:val="00933C20"/>
    <w:rsid w:val="0094419F"/>
    <w:rsid w:val="009444EA"/>
    <w:rsid w:val="00955AF7"/>
    <w:rsid w:val="00955F3B"/>
    <w:rsid w:val="009716F9"/>
    <w:rsid w:val="00971FCB"/>
    <w:rsid w:val="00977DED"/>
    <w:rsid w:val="00983F77"/>
    <w:rsid w:val="00987BC7"/>
    <w:rsid w:val="00987C71"/>
    <w:rsid w:val="0099573E"/>
    <w:rsid w:val="00996926"/>
    <w:rsid w:val="009B0B0C"/>
    <w:rsid w:val="009B0FD3"/>
    <w:rsid w:val="009B34E0"/>
    <w:rsid w:val="009B38D9"/>
    <w:rsid w:val="009B3FFC"/>
    <w:rsid w:val="009B559F"/>
    <w:rsid w:val="009B6168"/>
    <w:rsid w:val="009B6E66"/>
    <w:rsid w:val="009C3F0E"/>
    <w:rsid w:val="009D3032"/>
    <w:rsid w:val="009D601F"/>
    <w:rsid w:val="009D6A1D"/>
    <w:rsid w:val="009D6AC2"/>
    <w:rsid w:val="009D70CB"/>
    <w:rsid w:val="009D78BC"/>
    <w:rsid w:val="009F21C1"/>
    <w:rsid w:val="009F2DAB"/>
    <w:rsid w:val="009F541A"/>
    <w:rsid w:val="009F5517"/>
    <w:rsid w:val="009F6030"/>
    <w:rsid w:val="00A015FF"/>
    <w:rsid w:val="00A026BD"/>
    <w:rsid w:val="00A03BF0"/>
    <w:rsid w:val="00A04BE4"/>
    <w:rsid w:val="00A06670"/>
    <w:rsid w:val="00A1486C"/>
    <w:rsid w:val="00A16F3E"/>
    <w:rsid w:val="00A20D87"/>
    <w:rsid w:val="00A249A9"/>
    <w:rsid w:val="00A256A4"/>
    <w:rsid w:val="00A26C41"/>
    <w:rsid w:val="00A26C67"/>
    <w:rsid w:val="00A3439E"/>
    <w:rsid w:val="00A4281B"/>
    <w:rsid w:val="00A428FF"/>
    <w:rsid w:val="00A45CF5"/>
    <w:rsid w:val="00A50757"/>
    <w:rsid w:val="00A51D08"/>
    <w:rsid w:val="00A6212E"/>
    <w:rsid w:val="00A637F0"/>
    <w:rsid w:val="00A65911"/>
    <w:rsid w:val="00A66372"/>
    <w:rsid w:val="00A725C8"/>
    <w:rsid w:val="00A7317E"/>
    <w:rsid w:val="00A825CC"/>
    <w:rsid w:val="00A82EEC"/>
    <w:rsid w:val="00A87792"/>
    <w:rsid w:val="00A90104"/>
    <w:rsid w:val="00A90F33"/>
    <w:rsid w:val="00AA6F0D"/>
    <w:rsid w:val="00AB0890"/>
    <w:rsid w:val="00AB2671"/>
    <w:rsid w:val="00AC64C3"/>
    <w:rsid w:val="00AD0903"/>
    <w:rsid w:val="00AD456A"/>
    <w:rsid w:val="00AD6D2F"/>
    <w:rsid w:val="00AE063D"/>
    <w:rsid w:val="00AE2035"/>
    <w:rsid w:val="00AE4E73"/>
    <w:rsid w:val="00AF2585"/>
    <w:rsid w:val="00AF5473"/>
    <w:rsid w:val="00AF7ED0"/>
    <w:rsid w:val="00B02D63"/>
    <w:rsid w:val="00B1014B"/>
    <w:rsid w:val="00B15865"/>
    <w:rsid w:val="00B168B4"/>
    <w:rsid w:val="00B2093A"/>
    <w:rsid w:val="00B2390B"/>
    <w:rsid w:val="00B271E5"/>
    <w:rsid w:val="00B30660"/>
    <w:rsid w:val="00B3174D"/>
    <w:rsid w:val="00B346D7"/>
    <w:rsid w:val="00B35B51"/>
    <w:rsid w:val="00B42F70"/>
    <w:rsid w:val="00B451AD"/>
    <w:rsid w:val="00B460FD"/>
    <w:rsid w:val="00B52D96"/>
    <w:rsid w:val="00B60A6D"/>
    <w:rsid w:val="00B63A29"/>
    <w:rsid w:val="00B70BE7"/>
    <w:rsid w:val="00B764E1"/>
    <w:rsid w:val="00B863C4"/>
    <w:rsid w:val="00B876B7"/>
    <w:rsid w:val="00BA0B35"/>
    <w:rsid w:val="00BA5F2F"/>
    <w:rsid w:val="00BB033C"/>
    <w:rsid w:val="00BB0D57"/>
    <w:rsid w:val="00BB0F4E"/>
    <w:rsid w:val="00BB2E6F"/>
    <w:rsid w:val="00BC1688"/>
    <w:rsid w:val="00BC243D"/>
    <w:rsid w:val="00BC3683"/>
    <w:rsid w:val="00BC5306"/>
    <w:rsid w:val="00BD238F"/>
    <w:rsid w:val="00BD5769"/>
    <w:rsid w:val="00BE4DE7"/>
    <w:rsid w:val="00BE565F"/>
    <w:rsid w:val="00BE5F14"/>
    <w:rsid w:val="00BF3EE4"/>
    <w:rsid w:val="00BF5F0D"/>
    <w:rsid w:val="00C03B7E"/>
    <w:rsid w:val="00C06FD2"/>
    <w:rsid w:val="00C07DE1"/>
    <w:rsid w:val="00C1071C"/>
    <w:rsid w:val="00C131FC"/>
    <w:rsid w:val="00C145AD"/>
    <w:rsid w:val="00C2292B"/>
    <w:rsid w:val="00C2598B"/>
    <w:rsid w:val="00C25A4E"/>
    <w:rsid w:val="00C25DCA"/>
    <w:rsid w:val="00C32331"/>
    <w:rsid w:val="00C37E7A"/>
    <w:rsid w:val="00C41E58"/>
    <w:rsid w:val="00C458CA"/>
    <w:rsid w:val="00C46121"/>
    <w:rsid w:val="00C46BA6"/>
    <w:rsid w:val="00C50040"/>
    <w:rsid w:val="00C51A25"/>
    <w:rsid w:val="00C51B4E"/>
    <w:rsid w:val="00C5538B"/>
    <w:rsid w:val="00C56945"/>
    <w:rsid w:val="00C62DBB"/>
    <w:rsid w:val="00C639B4"/>
    <w:rsid w:val="00C64328"/>
    <w:rsid w:val="00C64388"/>
    <w:rsid w:val="00C660BE"/>
    <w:rsid w:val="00C7111C"/>
    <w:rsid w:val="00C72614"/>
    <w:rsid w:val="00C80233"/>
    <w:rsid w:val="00C80B2E"/>
    <w:rsid w:val="00C82B7E"/>
    <w:rsid w:val="00C87859"/>
    <w:rsid w:val="00C9191D"/>
    <w:rsid w:val="00C9250A"/>
    <w:rsid w:val="00C96044"/>
    <w:rsid w:val="00CA0CCE"/>
    <w:rsid w:val="00CA14B1"/>
    <w:rsid w:val="00CA4914"/>
    <w:rsid w:val="00CA5D9A"/>
    <w:rsid w:val="00CA6030"/>
    <w:rsid w:val="00CB4039"/>
    <w:rsid w:val="00CC2409"/>
    <w:rsid w:val="00CC6E04"/>
    <w:rsid w:val="00CD0BD5"/>
    <w:rsid w:val="00CD251E"/>
    <w:rsid w:val="00CE0F80"/>
    <w:rsid w:val="00CE1509"/>
    <w:rsid w:val="00CE1CE1"/>
    <w:rsid w:val="00CE5312"/>
    <w:rsid w:val="00CE5EE8"/>
    <w:rsid w:val="00CE6650"/>
    <w:rsid w:val="00CF1E2B"/>
    <w:rsid w:val="00CF24DF"/>
    <w:rsid w:val="00CF3C08"/>
    <w:rsid w:val="00CF53D1"/>
    <w:rsid w:val="00CF5E44"/>
    <w:rsid w:val="00CF776C"/>
    <w:rsid w:val="00CF7F35"/>
    <w:rsid w:val="00D00421"/>
    <w:rsid w:val="00D0222B"/>
    <w:rsid w:val="00D051DA"/>
    <w:rsid w:val="00D106C0"/>
    <w:rsid w:val="00D133A1"/>
    <w:rsid w:val="00D17CF4"/>
    <w:rsid w:val="00D261F3"/>
    <w:rsid w:val="00D31084"/>
    <w:rsid w:val="00D32626"/>
    <w:rsid w:val="00D407C0"/>
    <w:rsid w:val="00D4476B"/>
    <w:rsid w:val="00D50AF5"/>
    <w:rsid w:val="00D50AFB"/>
    <w:rsid w:val="00D51E6F"/>
    <w:rsid w:val="00D631C4"/>
    <w:rsid w:val="00D638CE"/>
    <w:rsid w:val="00D72D8E"/>
    <w:rsid w:val="00D83F43"/>
    <w:rsid w:val="00D86157"/>
    <w:rsid w:val="00D914EA"/>
    <w:rsid w:val="00D936A5"/>
    <w:rsid w:val="00D93E61"/>
    <w:rsid w:val="00D95432"/>
    <w:rsid w:val="00DA277A"/>
    <w:rsid w:val="00DA4AC6"/>
    <w:rsid w:val="00DA5B25"/>
    <w:rsid w:val="00DA7C30"/>
    <w:rsid w:val="00DB13CC"/>
    <w:rsid w:val="00DB6A07"/>
    <w:rsid w:val="00DB76FA"/>
    <w:rsid w:val="00DC1E2A"/>
    <w:rsid w:val="00DC2DC4"/>
    <w:rsid w:val="00DC345C"/>
    <w:rsid w:val="00DC4F88"/>
    <w:rsid w:val="00DD67D0"/>
    <w:rsid w:val="00DE3010"/>
    <w:rsid w:val="00DE4051"/>
    <w:rsid w:val="00DE5EEA"/>
    <w:rsid w:val="00DE73C8"/>
    <w:rsid w:val="00DF2900"/>
    <w:rsid w:val="00DF3346"/>
    <w:rsid w:val="00DF33C0"/>
    <w:rsid w:val="00DF4330"/>
    <w:rsid w:val="00DF5206"/>
    <w:rsid w:val="00DF7F53"/>
    <w:rsid w:val="00E04ADD"/>
    <w:rsid w:val="00E07E3D"/>
    <w:rsid w:val="00E15CA2"/>
    <w:rsid w:val="00E168CB"/>
    <w:rsid w:val="00E22812"/>
    <w:rsid w:val="00E31967"/>
    <w:rsid w:val="00E31E9F"/>
    <w:rsid w:val="00E411B8"/>
    <w:rsid w:val="00E4617D"/>
    <w:rsid w:val="00E515EA"/>
    <w:rsid w:val="00E52F44"/>
    <w:rsid w:val="00E5378C"/>
    <w:rsid w:val="00E54D44"/>
    <w:rsid w:val="00E555D4"/>
    <w:rsid w:val="00E734A2"/>
    <w:rsid w:val="00E763CD"/>
    <w:rsid w:val="00E85FA0"/>
    <w:rsid w:val="00E90AD0"/>
    <w:rsid w:val="00E90FA4"/>
    <w:rsid w:val="00E914D0"/>
    <w:rsid w:val="00E9670C"/>
    <w:rsid w:val="00E96950"/>
    <w:rsid w:val="00EA3D3F"/>
    <w:rsid w:val="00EA4817"/>
    <w:rsid w:val="00EA6A58"/>
    <w:rsid w:val="00EB06C9"/>
    <w:rsid w:val="00EB2FEE"/>
    <w:rsid w:val="00EB3D24"/>
    <w:rsid w:val="00EB5448"/>
    <w:rsid w:val="00EB601C"/>
    <w:rsid w:val="00EC43B6"/>
    <w:rsid w:val="00EC6B3E"/>
    <w:rsid w:val="00EC7036"/>
    <w:rsid w:val="00ED3A19"/>
    <w:rsid w:val="00ED3F01"/>
    <w:rsid w:val="00EE0E3A"/>
    <w:rsid w:val="00EE4575"/>
    <w:rsid w:val="00EE4CD9"/>
    <w:rsid w:val="00EF5076"/>
    <w:rsid w:val="00EF5AF3"/>
    <w:rsid w:val="00EF7B44"/>
    <w:rsid w:val="00F0675D"/>
    <w:rsid w:val="00F06D74"/>
    <w:rsid w:val="00F1495C"/>
    <w:rsid w:val="00F14F82"/>
    <w:rsid w:val="00F15899"/>
    <w:rsid w:val="00F179B4"/>
    <w:rsid w:val="00F21D25"/>
    <w:rsid w:val="00F22F99"/>
    <w:rsid w:val="00F237E5"/>
    <w:rsid w:val="00F24831"/>
    <w:rsid w:val="00F32C09"/>
    <w:rsid w:val="00F370AE"/>
    <w:rsid w:val="00F37CAC"/>
    <w:rsid w:val="00F4513F"/>
    <w:rsid w:val="00F45D38"/>
    <w:rsid w:val="00F47204"/>
    <w:rsid w:val="00F47991"/>
    <w:rsid w:val="00F50AA6"/>
    <w:rsid w:val="00F53A4E"/>
    <w:rsid w:val="00F54EEB"/>
    <w:rsid w:val="00F564D5"/>
    <w:rsid w:val="00F564E2"/>
    <w:rsid w:val="00F5655B"/>
    <w:rsid w:val="00F57FAA"/>
    <w:rsid w:val="00F657E6"/>
    <w:rsid w:val="00F77B2C"/>
    <w:rsid w:val="00F8201C"/>
    <w:rsid w:val="00F85126"/>
    <w:rsid w:val="00F85C32"/>
    <w:rsid w:val="00F85E28"/>
    <w:rsid w:val="00F87032"/>
    <w:rsid w:val="00F87784"/>
    <w:rsid w:val="00FA09AF"/>
    <w:rsid w:val="00FA4078"/>
    <w:rsid w:val="00FB1594"/>
    <w:rsid w:val="00FB37C5"/>
    <w:rsid w:val="00FC1BA9"/>
    <w:rsid w:val="00FC25FA"/>
    <w:rsid w:val="00FC293A"/>
    <w:rsid w:val="00FC6B28"/>
    <w:rsid w:val="00FD0FC2"/>
    <w:rsid w:val="00FD36DC"/>
    <w:rsid w:val="00FE5C62"/>
    <w:rsid w:val="00FF2742"/>
    <w:rsid w:val="00FF5C18"/>
    <w:rsid w:val="01154D5F"/>
    <w:rsid w:val="01A0D074"/>
    <w:rsid w:val="01D0796B"/>
    <w:rsid w:val="01E677D5"/>
    <w:rsid w:val="02177E2E"/>
    <w:rsid w:val="024B61FD"/>
    <w:rsid w:val="025C1376"/>
    <w:rsid w:val="0265B796"/>
    <w:rsid w:val="02803C97"/>
    <w:rsid w:val="02935A92"/>
    <w:rsid w:val="029BDE23"/>
    <w:rsid w:val="02B5BAB0"/>
    <w:rsid w:val="02DC973C"/>
    <w:rsid w:val="02FCAF35"/>
    <w:rsid w:val="02FF581A"/>
    <w:rsid w:val="0341E3EF"/>
    <w:rsid w:val="0384BEF5"/>
    <w:rsid w:val="0392A779"/>
    <w:rsid w:val="03C14EBB"/>
    <w:rsid w:val="0401A8FF"/>
    <w:rsid w:val="042AC964"/>
    <w:rsid w:val="043397FC"/>
    <w:rsid w:val="0458DCBC"/>
    <w:rsid w:val="04936132"/>
    <w:rsid w:val="04D5FE29"/>
    <w:rsid w:val="05D93A62"/>
    <w:rsid w:val="060097C6"/>
    <w:rsid w:val="061DCE15"/>
    <w:rsid w:val="062F9EA4"/>
    <w:rsid w:val="06312D95"/>
    <w:rsid w:val="068B86FC"/>
    <w:rsid w:val="0698CBF0"/>
    <w:rsid w:val="06D9BEFF"/>
    <w:rsid w:val="06D9D05F"/>
    <w:rsid w:val="07105DD8"/>
    <w:rsid w:val="07125BF7"/>
    <w:rsid w:val="0751C0F5"/>
    <w:rsid w:val="077161AF"/>
    <w:rsid w:val="0787025D"/>
    <w:rsid w:val="07BBD5B8"/>
    <w:rsid w:val="07BE496A"/>
    <w:rsid w:val="07CC61DE"/>
    <w:rsid w:val="07E93257"/>
    <w:rsid w:val="07ED7FD5"/>
    <w:rsid w:val="08470263"/>
    <w:rsid w:val="087FA2BC"/>
    <w:rsid w:val="089C3B86"/>
    <w:rsid w:val="08E296E7"/>
    <w:rsid w:val="09080843"/>
    <w:rsid w:val="094B48FF"/>
    <w:rsid w:val="096147CD"/>
    <w:rsid w:val="0A29C58E"/>
    <w:rsid w:val="0A38F451"/>
    <w:rsid w:val="0A6DD60B"/>
    <w:rsid w:val="0A7079AE"/>
    <w:rsid w:val="0A7BA51D"/>
    <w:rsid w:val="0AB70C46"/>
    <w:rsid w:val="0AD6B385"/>
    <w:rsid w:val="0ADF23DF"/>
    <w:rsid w:val="0B33B185"/>
    <w:rsid w:val="0BAF0853"/>
    <w:rsid w:val="0BB5262F"/>
    <w:rsid w:val="0BB877BE"/>
    <w:rsid w:val="0BE1A8E5"/>
    <w:rsid w:val="0BFE748D"/>
    <w:rsid w:val="0C27CD99"/>
    <w:rsid w:val="0C3D74EA"/>
    <w:rsid w:val="0C3F13D6"/>
    <w:rsid w:val="0CA0CEF7"/>
    <w:rsid w:val="0CC5D72A"/>
    <w:rsid w:val="0CCB4CB1"/>
    <w:rsid w:val="0D9C909D"/>
    <w:rsid w:val="0DFB51FB"/>
    <w:rsid w:val="0E245A66"/>
    <w:rsid w:val="0E298521"/>
    <w:rsid w:val="0E3850CF"/>
    <w:rsid w:val="0E3EEF80"/>
    <w:rsid w:val="0E4B68B5"/>
    <w:rsid w:val="0E5C0498"/>
    <w:rsid w:val="0E9C1231"/>
    <w:rsid w:val="0E9DA7B7"/>
    <w:rsid w:val="0E9E6B13"/>
    <w:rsid w:val="0EDE3047"/>
    <w:rsid w:val="0EEBAE04"/>
    <w:rsid w:val="0F0936E6"/>
    <w:rsid w:val="0F126D10"/>
    <w:rsid w:val="0F806D1A"/>
    <w:rsid w:val="0F94DC81"/>
    <w:rsid w:val="0FFFB16B"/>
    <w:rsid w:val="10129A21"/>
    <w:rsid w:val="10146F88"/>
    <w:rsid w:val="104CD1EB"/>
    <w:rsid w:val="108F639A"/>
    <w:rsid w:val="1091C095"/>
    <w:rsid w:val="109E34FC"/>
    <w:rsid w:val="10B81F02"/>
    <w:rsid w:val="10C3CF2F"/>
    <w:rsid w:val="110E362A"/>
    <w:rsid w:val="115A7B27"/>
    <w:rsid w:val="115AA5DC"/>
    <w:rsid w:val="118879F2"/>
    <w:rsid w:val="11B2B4E1"/>
    <w:rsid w:val="11D05664"/>
    <w:rsid w:val="122AA616"/>
    <w:rsid w:val="12BE5DBF"/>
    <w:rsid w:val="12C637BD"/>
    <w:rsid w:val="12C67D87"/>
    <w:rsid w:val="12E922A5"/>
    <w:rsid w:val="12F46DD2"/>
    <w:rsid w:val="12FCB152"/>
    <w:rsid w:val="13021FFF"/>
    <w:rsid w:val="13078292"/>
    <w:rsid w:val="132B9EE3"/>
    <w:rsid w:val="13C0EACA"/>
    <w:rsid w:val="13F6CF6B"/>
    <w:rsid w:val="14116A02"/>
    <w:rsid w:val="1466F571"/>
    <w:rsid w:val="14858E88"/>
    <w:rsid w:val="15021E11"/>
    <w:rsid w:val="1528C9D3"/>
    <w:rsid w:val="15A55AE9"/>
    <w:rsid w:val="15D8F332"/>
    <w:rsid w:val="15E1FE02"/>
    <w:rsid w:val="16AC7D4A"/>
    <w:rsid w:val="16C498B7"/>
    <w:rsid w:val="16C50445"/>
    <w:rsid w:val="16E41BF2"/>
    <w:rsid w:val="16EBA457"/>
    <w:rsid w:val="16EE6535"/>
    <w:rsid w:val="171B7E52"/>
    <w:rsid w:val="17289811"/>
    <w:rsid w:val="17616949"/>
    <w:rsid w:val="176D5A82"/>
    <w:rsid w:val="17DCB17D"/>
    <w:rsid w:val="182013FC"/>
    <w:rsid w:val="183B0741"/>
    <w:rsid w:val="183BAC26"/>
    <w:rsid w:val="18812B27"/>
    <w:rsid w:val="18817B2A"/>
    <w:rsid w:val="1893E75F"/>
    <w:rsid w:val="189BD23F"/>
    <w:rsid w:val="18A40514"/>
    <w:rsid w:val="18A6956C"/>
    <w:rsid w:val="18CD28C3"/>
    <w:rsid w:val="18D14E35"/>
    <w:rsid w:val="18EDADB8"/>
    <w:rsid w:val="18F3D3C3"/>
    <w:rsid w:val="18F84CB5"/>
    <w:rsid w:val="18F8CF57"/>
    <w:rsid w:val="18FD534F"/>
    <w:rsid w:val="192263FD"/>
    <w:rsid w:val="19372BFD"/>
    <w:rsid w:val="19BABA59"/>
    <w:rsid w:val="19E6D56F"/>
    <w:rsid w:val="19EDBC6B"/>
    <w:rsid w:val="1A216ADF"/>
    <w:rsid w:val="1A644315"/>
    <w:rsid w:val="1A646DB2"/>
    <w:rsid w:val="1A7C8236"/>
    <w:rsid w:val="1A84F5A3"/>
    <w:rsid w:val="1A86E27D"/>
    <w:rsid w:val="1AAA6255"/>
    <w:rsid w:val="1AD71EBC"/>
    <w:rsid w:val="1AE56140"/>
    <w:rsid w:val="1AF4CC51"/>
    <w:rsid w:val="1B125C23"/>
    <w:rsid w:val="1B2CB46C"/>
    <w:rsid w:val="1B36E481"/>
    <w:rsid w:val="1B7C48E5"/>
    <w:rsid w:val="1BFB05C6"/>
    <w:rsid w:val="1C033F50"/>
    <w:rsid w:val="1C69118C"/>
    <w:rsid w:val="1CAF37B4"/>
    <w:rsid w:val="1CE5BC58"/>
    <w:rsid w:val="1CFE7892"/>
    <w:rsid w:val="1D509E60"/>
    <w:rsid w:val="1D8A3F58"/>
    <w:rsid w:val="1D8E17F5"/>
    <w:rsid w:val="1E10ABBA"/>
    <w:rsid w:val="1E389C3D"/>
    <w:rsid w:val="1E4412DB"/>
    <w:rsid w:val="1E4EE472"/>
    <w:rsid w:val="1E5EE306"/>
    <w:rsid w:val="1EB84504"/>
    <w:rsid w:val="1EC027C4"/>
    <w:rsid w:val="1ED94B99"/>
    <w:rsid w:val="1EFD278D"/>
    <w:rsid w:val="1F3CB724"/>
    <w:rsid w:val="1F7ECA07"/>
    <w:rsid w:val="1F822B3B"/>
    <w:rsid w:val="1FA55692"/>
    <w:rsid w:val="1FBBDD17"/>
    <w:rsid w:val="1FF141E7"/>
    <w:rsid w:val="1FF86726"/>
    <w:rsid w:val="202C542A"/>
    <w:rsid w:val="2037F30A"/>
    <w:rsid w:val="20467879"/>
    <w:rsid w:val="20753E68"/>
    <w:rsid w:val="209B8807"/>
    <w:rsid w:val="20AD2B8A"/>
    <w:rsid w:val="20B752DB"/>
    <w:rsid w:val="20EAFABE"/>
    <w:rsid w:val="21120927"/>
    <w:rsid w:val="2131D4DD"/>
    <w:rsid w:val="21652600"/>
    <w:rsid w:val="2178FDCE"/>
    <w:rsid w:val="218F55BB"/>
    <w:rsid w:val="21C969BB"/>
    <w:rsid w:val="2224B0D0"/>
    <w:rsid w:val="22308912"/>
    <w:rsid w:val="225E9A8A"/>
    <w:rsid w:val="227DF754"/>
    <w:rsid w:val="22801DDB"/>
    <w:rsid w:val="22872246"/>
    <w:rsid w:val="228C9892"/>
    <w:rsid w:val="228F3650"/>
    <w:rsid w:val="22A5FB46"/>
    <w:rsid w:val="22C2A040"/>
    <w:rsid w:val="22E54445"/>
    <w:rsid w:val="232071B2"/>
    <w:rsid w:val="232E25C7"/>
    <w:rsid w:val="23406527"/>
    <w:rsid w:val="239B7AD4"/>
    <w:rsid w:val="23F078F8"/>
    <w:rsid w:val="23F55485"/>
    <w:rsid w:val="23F6AB00"/>
    <w:rsid w:val="23F82F6E"/>
    <w:rsid w:val="24131F79"/>
    <w:rsid w:val="2482D089"/>
    <w:rsid w:val="24C44B7C"/>
    <w:rsid w:val="24F39451"/>
    <w:rsid w:val="255B3B41"/>
    <w:rsid w:val="25AA79EC"/>
    <w:rsid w:val="25BB41EB"/>
    <w:rsid w:val="25D428F7"/>
    <w:rsid w:val="26059F6B"/>
    <w:rsid w:val="2606F718"/>
    <w:rsid w:val="265A4480"/>
    <w:rsid w:val="2669CC4A"/>
    <w:rsid w:val="26B7041F"/>
    <w:rsid w:val="26EA9D84"/>
    <w:rsid w:val="26ED0F26"/>
    <w:rsid w:val="26F1800D"/>
    <w:rsid w:val="2780029B"/>
    <w:rsid w:val="27959326"/>
    <w:rsid w:val="27B0DDF7"/>
    <w:rsid w:val="27B809D3"/>
    <w:rsid w:val="280F4206"/>
    <w:rsid w:val="281496E8"/>
    <w:rsid w:val="282CAA69"/>
    <w:rsid w:val="285FB161"/>
    <w:rsid w:val="28645B17"/>
    <w:rsid w:val="28742A6B"/>
    <w:rsid w:val="28D361B7"/>
    <w:rsid w:val="292537C2"/>
    <w:rsid w:val="295BEB3A"/>
    <w:rsid w:val="29605A71"/>
    <w:rsid w:val="29676FDE"/>
    <w:rsid w:val="2977A399"/>
    <w:rsid w:val="298D200D"/>
    <w:rsid w:val="299BAFB0"/>
    <w:rsid w:val="29B1E181"/>
    <w:rsid w:val="29D97209"/>
    <w:rsid w:val="29E33C1C"/>
    <w:rsid w:val="2A094911"/>
    <w:rsid w:val="2A2B5B15"/>
    <w:rsid w:val="2A3D6E4C"/>
    <w:rsid w:val="2A492812"/>
    <w:rsid w:val="2A4B934D"/>
    <w:rsid w:val="2AE1137B"/>
    <w:rsid w:val="2B072759"/>
    <w:rsid w:val="2B5567A3"/>
    <w:rsid w:val="2B572379"/>
    <w:rsid w:val="2BDF7A1E"/>
    <w:rsid w:val="2C198980"/>
    <w:rsid w:val="2C38A580"/>
    <w:rsid w:val="2C60E309"/>
    <w:rsid w:val="2CABFC2E"/>
    <w:rsid w:val="2CB3ED93"/>
    <w:rsid w:val="2CEC0F43"/>
    <w:rsid w:val="2CF7CD9B"/>
    <w:rsid w:val="2D9AC7BC"/>
    <w:rsid w:val="2DB2F353"/>
    <w:rsid w:val="2DEF8C10"/>
    <w:rsid w:val="2E1044B7"/>
    <w:rsid w:val="2E14560C"/>
    <w:rsid w:val="2EA4CB8B"/>
    <w:rsid w:val="2EAF6CBB"/>
    <w:rsid w:val="2EBCBEE1"/>
    <w:rsid w:val="2F003E7C"/>
    <w:rsid w:val="2F4BD7B5"/>
    <w:rsid w:val="2F4BDBEE"/>
    <w:rsid w:val="2FB9648A"/>
    <w:rsid w:val="2FC06A4B"/>
    <w:rsid w:val="2FD9D557"/>
    <w:rsid w:val="2FE944D2"/>
    <w:rsid w:val="30152E51"/>
    <w:rsid w:val="30B94B5D"/>
    <w:rsid w:val="312DBDCB"/>
    <w:rsid w:val="3139F05E"/>
    <w:rsid w:val="314D3BE1"/>
    <w:rsid w:val="31957B19"/>
    <w:rsid w:val="31AE573E"/>
    <w:rsid w:val="31DBADB9"/>
    <w:rsid w:val="31E129C5"/>
    <w:rsid w:val="320F6D1D"/>
    <w:rsid w:val="3215176F"/>
    <w:rsid w:val="3288659C"/>
    <w:rsid w:val="3298D0EF"/>
    <w:rsid w:val="32EBEF12"/>
    <w:rsid w:val="330C04F0"/>
    <w:rsid w:val="33245D99"/>
    <w:rsid w:val="33444C0A"/>
    <w:rsid w:val="33815D3A"/>
    <w:rsid w:val="33D0F207"/>
    <w:rsid w:val="33D9EF43"/>
    <w:rsid w:val="33F8A959"/>
    <w:rsid w:val="34061F3A"/>
    <w:rsid w:val="3416DF3B"/>
    <w:rsid w:val="341BF790"/>
    <w:rsid w:val="346887AE"/>
    <w:rsid w:val="348B9E94"/>
    <w:rsid w:val="34968D1F"/>
    <w:rsid w:val="34A08B67"/>
    <w:rsid w:val="34B2AF33"/>
    <w:rsid w:val="34B2E55E"/>
    <w:rsid w:val="34E8C1F0"/>
    <w:rsid w:val="35110A26"/>
    <w:rsid w:val="353AA3B4"/>
    <w:rsid w:val="35E5B229"/>
    <w:rsid w:val="36080EC3"/>
    <w:rsid w:val="360EB969"/>
    <w:rsid w:val="36583B10"/>
    <w:rsid w:val="36C72A02"/>
    <w:rsid w:val="36D7C352"/>
    <w:rsid w:val="373544C5"/>
    <w:rsid w:val="3759B800"/>
    <w:rsid w:val="37AAA2CF"/>
    <w:rsid w:val="37B401F1"/>
    <w:rsid w:val="37B73BCD"/>
    <w:rsid w:val="37E7A630"/>
    <w:rsid w:val="37E9236A"/>
    <w:rsid w:val="38252EF7"/>
    <w:rsid w:val="3838D01C"/>
    <w:rsid w:val="3859470C"/>
    <w:rsid w:val="38795934"/>
    <w:rsid w:val="387BE61A"/>
    <w:rsid w:val="38BC722F"/>
    <w:rsid w:val="38BF889C"/>
    <w:rsid w:val="38EBA128"/>
    <w:rsid w:val="38F16D1D"/>
    <w:rsid w:val="394811C2"/>
    <w:rsid w:val="399B8A89"/>
    <w:rsid w:val="39B87641"/>
    <w:rsid w:val="39C2D093"/>
    <w:rsid w:val="39C92E1E"/>
    <w:rsid w:val="3A0C0E90"/>
    <w:rsid w:val="3A18DB60"/>
    <w:rsid w:val="3A52BD70"/>
    <w:rsid w:val="3A596679"/>
    <w:rsid w:val="3A7A090C"/>
    <w:rsid w:val="3B02D451"/>
    <w:rsid w:val="3B261C3B"/>
    <w:rsid w:val="3B26F9D4"/>
    <w:rsid w:val="3B5BCB5B"/>
    <w:rsid w:val="3B83A42B"/>
    <w:rsid w:val="3BAEF920"/>
    <w:rsid w:val="3BD731C5"/>
    <w:rsid w:val="3BDBC1E9"/>
    <w:rsid w:val="3BF7FBD5"/>
    <w:rsid w:val="3C01133A"/>
    <w:rsid w:val="3C113501"/>
    <w:rsid w:val="3C2A5C38"/>
    <w:rsid w:val="3C5118CE"/>
    <w:rsid w:val="3C7D64EA"/>
    <w:rsid w:val="3C8E8995"/>
    <w:rsid w:val="3CA2F9A4"/>
    <w:rsid w:val="3CB3C8AC"/>
    <w:rsid w:val="3CDFD105"/>
    <w:rsid w:val="3D00F885"/>
    <w:rsid w:val="3D3BB848"/>
    <w:rsid w:val="3D42F6DF"/>
    <w:rsid w:val="3D850442"/>
    <w:rsid w:val="3D921FAD"/>
    <w:rsid w:val="3DA013F2"/>
    <w:rsid w:val="3DD32AE0"/>
    <w:rsid w:val="3DE6E6A1"/>
    <w:rsid w:val="3DF1775A"/>
    <w:rsid w:val="3E1FC321"/>
    <w:rsid w:val="3E75A3DC"/>
    <w:rsid w:val="3E7697CB"/>
    <w:rsid w:val="3E7B04AC"/>
    <w:rsid w:val="3E9444A2"/>
    <w:rsid w:val="3EA93123"/>
    <w:rsid w:val="3EC6FB02"/>
    <w:rsid w:val="3ECA2910"/>
    <w:rsid w:val="3EDA3EB4"/>
    <w:rsid w:val="3F42C1EB"/>
    <w:rsid w:val="3F527D06"/>
    <w:rsid w:val="3F587D9E"/>
    <w:rsid w:val="3F853608"/>
    <w:rsid w:val="3F8731DE"/>
    <w:rsid w:val="3FE7976D"/>
    <w:rsid w:val="3FEE19B8"/>
    <w:rsid w:val="4042130C"/>
    <w:rsid w:val="404AA35A"/>
    <w:rsid w:val="4056DC63"/>
    <w:rsid w:val="405AC191"/>
    <w:rsid w:val="40706B23"/>
    <w:rsid w:val="4080D472"/>
    <w:rsid w:val="4092A1DC"/>
    <w:rsid w:val="409E43E1"/>
    <w:rsid w:val="40F95230"/>
    <w:rsid w:val="413281F5"/>
    <w:rsid w:val="414388B3"/>
    <w:rsid w:val="416E09C4"/>
    <w:rsid w:val="41908511"/>
    <w:rsid w:val="41B7E4FE"/>
    <w:rsid w:val="41C607DE"/>
    <w:rsid w:val="4202C0FA"/>
    <w:rsid w:val="42E35B00"/>
    <w:rsid w:val="4304BD19"/>
    <w:rsid w:val="4311623F"/>
    <w:rsid w:val="4317C374"/>
    <w:rsid w:val="431A8DE2"/>
    <w:rsid w:val="43593792"/>
    <w:rsid w:val="43650017"/>
    <w:rsid w:val="4384FDEF"/>
    <w:rsid w:val="4386B7F3"/>
    <w:rsid w:val="43A1B98F"/>
    <w:rsid w:val="43C62805"/>
    <w:rsid w:val="43D4FA5A"/>
    <w:rsid w:val="4409908F"/>
    <w:rsid w:val="443F8885"/>
    <w:rsid w:val="44A52FA2"/>
    <w:rsid w:val="44A78297"/>
    <w:rsid w:val="44B7D298"/>
    <w:rsid w:val="4507337D"/>
    <w:rsid w:val="453D35A9"/>
    <w:rsid w:val="455E6B2A"/>
    <w:rsid w:val="45EF91CA"/>
    <w:rsid w:val="46013986"/>
    <w:rsid w:val="463BE50D"/>
    <w:rsid w:val="463F0DBF"/>
    <w:rsid w:val="46B05F35"/>
    <w:rsid w:val="46B7371E"/>
    <w:rsid w:val="46BF4903"/>
    <w:rsid w:val="46F7DFE3"/>
    <w:rsid w:val="472244E0"/>
    <w:rsid w:val="4728D4D3"/>
    <w:rsid w:val="472BC825"/>
    <w:rsid w:val="476AA253"/>
    <w:rsid w:val="478C5300"/>
    <w:rsid w:val="47F1C833"/>
    <w:rsid w:val="47F3D3AC"/>
    <w:rsid w:val="4812BFD1"/>
    <w:rsid w:val="4829E43D"/>
    <w:rsid w:val="48388471"/>
    <w:rsid w:val="483D50FC"/>
    <w:rsid w:val="484C30F0"/>
    <w:rsid w:val="488738D3"/>
    <w:rsid w:val="489AC83C"/>
    <w:rsid w:val="48A0D68B"/>
    <w:rsid w:val="48BC8082"/>
    <w:rsid w:val="48BE3962"/>
    <w:rsid w:val="491A7584"/>
    <w:rsid w:val="497B442E"/>
    <w:rsid w:val="49A3A1A7"/>
    <w:rsid w:val="49E2A00A"/>
    <w:rsid w:val="49F7F030"/>
    <w:rsid w:val="4A6E6F01"/>
    <w:rsid w:val="4B2B7B76"/>
    <w:rsid w:val="4B773020"/>
    <w:rsid w:val="4C933844"/>
    <w:rsid w:val="4C9E86BD"/>
    <w:rsid w:val="4D0E96B9"/>
    <w:rsid w:val="4D1DFDBD"/>
    <w:rsid w:val="4D1ECEA5"/>
    <w:rsid w:val="4D263840"/>
    <w:rsid w:val="4D3AE781"/>
    <w:rsid w:val="4DA06065"/>
    <w:rsid w:val="4DDEDF65"/>
    <w:rsid w:val="4E1EFD51"/>
    <w:rsid w:val="4E265D9F"/>
    <w:rsid w:val="4E364877"/>
    <w:rsid w:val="4E410114"/>
    <w:rsid w:val="4E4B2ED3"/>
    <w:rsid w:val="4E5E03E7"/>
    <w:rsid w:val="4E7A01E6"/>
    <w:rsid w:val="4ED71615"/>
    <w:rsid w:val="4EFEEF84"/>
    <w:rsid w:val="4F0391BF"/>
    <w:rsid w:val="4F297241"/>
    <w:rsid w:val="4F662B21"/>
    <w:rsid w:val="4FA68554"/>
    <w:rsid w:val="4FC67C78"/>
    <w:rsid w:val="4FC94EE0"/>
    <w:rsid w:val="506514E6"/>
    <w:rsid w:val="50875E09"/>
    <w:rsid w:val="50C22ED3"/>
    <w:rsid w:val="50C4F990"/>
    <w:rsid w:val="5114E6A6"/>
    <w:rsid w:val="51246DFD"/>
    <w:rsid w:val="5129E11D"/>
    <w:rsid w:val="516CF2D6"/>
    <w:rsid w:val="51B363CF"/>
    <w:rsid w:val="51CE98A1"/>
    <w:rsid w:val="5206654A"/>
    <w:rsid w:val="522C9331"/>
    <w:rsid w:val="5247C6FD"/>
    <w:rsid w:val="52589516"/>
    <w:rsid w:val="5264F49D"/>
    <w:rsid w:val="52AD33E0"/>
    <w:rsid w:val="52DDD1E5"/>
    <w:rsid w:val="52E0668C"/>
    <w:rsid w:val="52F32285"/>
    <w:rsid w:val="52F8FC64"/>
    <w:rsid w:val="53046AEF"/>
    <w:rsid w:val="53204871"/>
    <w:rsid w:val="538F0D76"/>
    <w:rsid w:val="53A93DE1"/>
    <w:rsid w:val="53C28AAD"/>
    <w:rsid w:val="53C3E830"/>
    <w:rsid w:val="53C70C5E"/>
    <w:rsid w:val="53ED8F6D"/>
    <w:rsid w:val="53F95078"/>
    <w:rsid w:val="54338D01"/>
    <w:rsid w:val="54692AF5"/>
    <w:rsid w:val="548D711F"/>
    <w:rsid w:val="54C74540"/>
    <w:rsid w:val="54D4C37E"/>
    <w:rsid w:val="55068F31"/>
    <w:rsid w:val="550D831A"/>
    <w:rsid w:val="5520F978"/>
    <w:rsid w:val="554E0BF6"/>
    <w:rsid w:val="555FDADF"/>
    <w:rsid w:val="55754E00"/>
    <w:rsid w:val="558A2A9F"/>
    <w:rsid w:val="55C4D401"/>
    <w:rsid w:val="55DA6C32"/>
    <w:rsid w:val="560A5401"/>
    <w:rsid w:val="561DBAAF"/>
    <w:rsid w:val="56219BBE"/>
    <w:rsid w:val="563DC97A"/>
    <w:rsid w:val="56746F5A"/>
    <w:rsid w:val="567728A3"/>
    <w:rsid w:val="569F489E"/>
    <w:rsid w:val="570D30D7"/>
    <w:rsid w:val="572CFADD"/>
    <w:rsid w:val="5783557A"/>
    <w:rsid w:val="57AD1AAF"/>
    <w:rsid w:val="57B1911E"/>
    <w:rsid w:val="57D4CAFE"/>
    <w:rsid w:val="57DCA5DC"/>
    <w:rsid w:val="5815D27A"/>
    <w:rsid w:val="586845CF"/>
    <w:rsid w:val="587E227B"/>
    <w:rsid w:val="58B39B6A"/>
    <w:rsid w:val="58E8FDB4"/>
    <w:rsid w:val="590B59EF"/>
    <w:rsid w:val="595533E7"/>
    <w:rsid w:val="59671522"/>
    <w:rsid w:val="599901F1"/>
    <w:rsid w:val="5A0D3DEE"/>
    <w:rsid w:val="5A0E95C0"/>
    <w:rsid w:val="5A3574E8"/>
    <w:rsid w:val="5A36B46C"/>
    <w:rsid w:val="5A610D7C"/>
    <w:rsid w:val="5A8CEFCE"/>
    <w:rsid w:val="5A8EAF51"/>
    <w:rsid w:val="5AC14E88"/>
    <w:rsid w:val="5B079064"/>
    <w:rsid w:val="5B935F00"/>
    <w:rsid w:val="5BB5C89A"/>
    <w:rsid w:val="5C2E4148"/>
    <w:rsid w:val="5C3571F9"/>
    <w:rsid w:val="5C5447DD"/>
    <w:rsid w:val="5C6F7115"/>
    <w:rsid w:val="5C835024"/>
    <w:rsid w:val="5C95398C"/>
    <w:rsid w:val="5D4DDD27"/>
    <w:rsid w:val="5D59BA8A"/>
    <w:rsid w:val="5D8F3C1E"/>
    <w:rsid w:val="5DD4922F"/>
    <w:rsid w:val="5E46311E"/>
    <w:rsid w:val="5E4A2ABF"/>
    <w:rsid w:val="5E594B1B"/>
    <w:rsid w:val="5E5FA2ED"/>
    <w:rsid w:val="5ED63D22"/>
    <w:rsid w:val="5EE11EC6"/>
    <w:rsid w:val="5EF12C71"/>
    <w:rsid w:val="5F04DB01"/>
    <w:rsid w:val="5F1DDF26"/>
    <w:rsid w:val="5F7DBE96"/>
    <w:rsid w:val="5F7E72A4"/>
    <w:rsid w:val="5F813D24"/>
    <w:rsid w:val="5F89980C"/>
    <w:rsid w:val="5FA308EE"/>
    <w:rsid w:val="5FA5A95F"/>
    <w:rsid w:val="5FC10918"/>
    <w:rsid w:val="60010407"/>
    <w:rsid w:val="60C9D43B"/>
    <w:rsid w:val="60DA9CCA"/>
    <w:rsid w:val="60E4467E"/>
    <w:rsid w:val="61401E33"/>
    <w:rsid w:val="6161ED50"/>
    <w:rsid w:val="6168946B"/>
    <w:rsid w:val="616A4C9E"/>
    <w:rsid w:val="618F4E7E"/>
    <w:rsid w:val="62050D9B"/>
    <w:rsid w:val="6228C4A1"/>
    <w:rsid w:val="62681C1B"/>
    <w:rsid w:val="628A8CB8"/>
    <w:rsid w:val="62938C66"/>
    <w:rsid w:val="62B3DE2C"/>
    <w:rsid w:val="62DBAF5C"/>
    <w:rsid w:val="6345C93D"/>
    <w:rsid w:val="6349A8AE"/>
    <w:rsid w:val="635294DB"/>
    <w:rsid w:val="635345F7"/>
    <w:rsid w:val="637F9F76"/>
    <w:rsid w:val="63B9F6E9"/>
    <w:rsid w:val="63CA3017"/>
    <w:rsid w:val="63CD7B6A"/>
    <w:rsid w:val="63EF3B30"/>
    <w:rsid w:val="63F9BA01"/>
    <w:rsid w:val="6400FB4C"/>
    <w:rsid w:val="641E0D49"/>
    <w:rsid w:val="64258FD3"/>
    <w:rsid w:val="64276E44"/>
    <w:rsid w:val="642CCA1D"/>
    <w:rsid w:val="648EC23F"/>
    <w:rsid w:val="64C11E40"/>
    <w:rsid w:val="64C21DFD"/>
    <w:rsid w:val="64CAD42C"/>
    <w:rsid w:val="65048B2C"/>
    <w:rsid w:val="655DB4EF"/>
    <w:rsid w:val="657B6C35"/>
    <w:rsid w:val="658E4792"/>
    <w:rsid w:val="6591CDB2"/>
    <w:rsid w:val="65D32184"/>
    <w:rsid w:val="6610C8F9"/>
    <w:rsid w:val="6641E530"/>
    <w:rsid w:val="664EE517"/>
    <w:rsid w:val="66874E0D"/>
    <w:rsid w:val="66BE2572"/>
    <w:rsid w:val="66C92002"/>
    <w:rsid w:val="66CD9FFF"/>
    <w:rsid w:val="66D7A4F2"/>
    <w:rsid w:val="6725C4BB"/>
    <w:rsid w:val="672F52A6"/>
    <w:rsid w:val="6744757D"/>
    <w:rsid w:val="67646F10"/>
    <w:rsid w:val="67EFE658"/>
    <w:rsid w:val="681078F3"/>
    <w:rsid w:val="6824C9E5"/>
    <w:rsid w:val="682CEE03"/>
    <w:rsid w:val="682E7E17"/>
    <w:rsid w:val="68DCBF37"/>
    <w:rsid w:val="68F8ED26"/>
    <w:rsid w:val="69300382"/>
    <w:rsid w:val="698238E1"/>
    <w:rsid w:val="69A5C181"/>
    <w:rsid w:val="69CF8607"/>
    <w:rsid w:val="69FE5A6B"/>
    <w:rsid w:val="6A9DE7D9"/>
    <w:rsid w:val="6AB6E6E4"/>
    <w:rsid w:val="6ACC45BD"/>
    <w:rsid w:val="6B47842E"/>
    <w:rsid w:val="6BA4F0AE"/>
    <w:rsid w:val="6BBC54F2"/>
    <w:rsid w:val="6BDF208C"/>
    <w:rsid w:val="6BF16B9C"/>
    <w:rsid w:val="6C2394E4"/>
    <w:rsid w:val="6C29614E"/>
    <w:rsid w:val="6C81C975"/>
    <w:rsid w:val="6CE00E2A"/>
    <w:rsid w:val="6D4391C7"/>
    <w:rsid w:val="6D44D6B3"/>
    <w:rsid w:val="6D546917"/>
    <w:rsid w:val="6D607746"/>
    <w:rsid w:val="6D7E82C5"/>
    <w:rsid w:val="6D7EAABB"/>
    <w:rsid w:val="6DDED291"/>
    <w:rsid w:val="6DF64B20"/>
    <w:rsid w:val="6E4C6530"/>
    <w:rsid w:val="6E8C684B"/>
    <w:rsid w:val="6EA511B2"/>
    <w:rsid w:val="6ED8070A"/>
    <w:rsid w:val="6EE9A0F6"/>
    <w:rsid w:val="6F54D2A0"/>
    <w:rsid w:val="6F689A0B"/>
    <w:rsid w:val="6F6B9188"/>
    <w:rsid w:val="6F7B686D"/>
    <w:rsid w:val="6FA5AB83"/>
    <w:rsid w:val="6FB2CB09"/>
    <w:rsid w:val="701AAE42"/>
    <w:rsid w:val="701B5B05"/>
    <w:rsid w:val="701BC5C6"/>
    <w:rsid w:val="702AC4FE"/>
    <w:rsid w:val="702F8A0A"/>
    <w:rsid w:val="703280E7"/>
    <w:rsid w:val="704E3054"/>
    <w:rsid w:val="710A3255"/>
    <w:rsid w:val="712BA43B"/>
    <w:rsid w:val="7130A726"/>
    <w:rsid w:val="71390587"/>
    <w:rsid w:val="714E1AD9"/>
    <w:rsid w:val="715B12C3"/>
    <w:rsid w:val="716128F7"/>
    <w:rsid w:val="7166DBCC"/>
    <w:rsid w:val="71823536"/>
    <w:rsid w:val="71831332"/>
    <w:rsid w:val="7185FE67"/>
    <w:rsid w:val="71BAA2C7"/>
    <w:rsid w:val="71C0CA2E"/>
    <w:rsid w:val="71E7AD4D"/>
    <w:rsid w:val="72084DC2"/>
    <w:rsid w:val="7237E962"/>
    <w:rsid w:val="7265E3A4"/>
    <w:rsid w:val="72D9EAB9"/>
    <w:rsid w:val="73015F8F"/>
    <w:rsid w:val="733E4729"/>
    <w:rsid w:val="736BB5C6"/>
    <w:rsid w:val="7386C7F5"/>
    <w:rsid w:val="73BEB5BD"/>
    <w:rsid w:val="740D8911"/>
    <w:rsid w:val="742BEF74"/>
    <w:rsid w:val="745543B4"/>
    <w:rsid w:val="748A1A29"/>
    <w:rsid w:val="748A62A4"/>
    <w:rsid w:val="7497E800"/>
    <w:rsid w:val="74AB157A"/>
    <w:rsid w:val="74B4EB94"/>
    <w:rsid w:val="74C7AB7F"/>
    <w:rsid w:val="74F9D505"/>
    <w:rsid w:val="75794858"/>
    <w:rsid w:val="75C1820F"/>
    <w:rsid w:val="75DA3154"/>
    <w:rsid w:val="75EF148D"/>
    <w:rsid w:val="760913BE"/>
    <w:rsid w:val="76175008"/>
    <w:rsid w:val="764E10B0"/>
    <w:rsid w:val="76500EF6"/>
    <w:rsid w:val="76712527"/>
    <w:rsid w:val="7687BB32"/>
    <w:rsid w:val="76C40466"/>
    <w:rsid w:val="76D7429B"/>
    <w:rsid w:val="7704C409"/>
    <w:rsid w:val="77136242"/>
    <w:rsid w:val="771577A3"/>
    <w:rsid w:val="7741D785"/>
    <w:rsid w:val="775EC9C4"/>
    <w:rsid w:val="779407F9"/>
    <w:rsid w:val="77CAA8ED"/>
    <w:rsid w:val="78242518"/>
    <w:rsid w:val="784E4266"/>
    <w:rsid w:val="78581BE4"/>
    <w:rsid w:val="78951586"/>
    <w:rsid w:val="78BA0238"/>
    <w:rsid w:val="78D1A2FD"/>
    <w:rsid w:val="78DADAD7"/>
    <w:rsid w:val="78E44DBB"/>
    <w:rsid w:val="79169304"/>
    <w:rsid w:val="792659C2"/>
    <w:rsid w:val="794093E2"/>
    <w:rsid w:val="79714976"/>
    <w:rsid w:val="79A8FE55"/>
    <w:rsid w:val="79BFF38F"/>
    <w:rsid w:val="79D36CE1"/>
    <w:rsid w:val="79EDA7EE"/>
    <w:rsid w:val="79F5B0DF"/>
    <w:rsid w:val="7A2EFD61"/>
    <w:rsid w:val="7A810526"/>
    <w:rsid w:val="7AE981A6"/>
    <w:rsid w:val="7AEFA8C8"/>
    <w:rsid w:val="7AFF40DB"/>
    <w:rsid w:val="7B5E5085"/>
    <w:rsid w:val="7C4D5079"/>
    <w:rsid w:val="7C541419"/>
    <w:rsid w:val="7CD832FA"/>
    <w:rsid w:val="7D022401"/>
    <w:rsid w:val="7D78B4CA"/>
    <w:rsid w:val="7D8A092F"/>
    <w:rsid w:val="7DE5934D"/>
    <w:rsid w:val="7DFF1CE9"/>
    <w:rsid w:val="7E2A0715"/>
    <w:rsid w:val="7E7625B0"/>
    <w:rsid w:val="7E940893"/>
    <w:rsid w:val="7EDC8593"/>
    <w:rsid w:val="7F2447AF"/>
    <w:rsid w:val="7F49FE0D"/>
    <w:rsid w:val="7F4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F8F1C5"/>
  <w15:chartTrackingRefBased/>
  <w15:docId w15:val="{63654121-7C55-4593-880B-2557B701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7FF"/>
  </w:style>
  <w:style w:type="paragraph" w:styleId="Heading1">
    <w:name w:val="heading 1"/>
    <w:basedOn w:val="Normal"/>
    <w:next w:val="Normal"/>
    <w:link w:val="Heading1Char"/>
    <w:autoRedefine/>
    <w:qFormat/>
    <w:rsid w:val="00F21D25"/>
    <w:pPr>
      <w:keepNext/>
      <w:keepLines/>
      <w:spacing w:after="80"/>
      <w:ind w:left="1440"/>
      <w:outlineLvl w:val="0"/>
    </w:pPr>
    <w:rPr>
      <w:rFonts w:ascii="Overpass Light" w:eastAsiaTheme="majorEastAsia" w:hAnsi="Overpass Light" w:cstheme="majorBidi"/>
      <w:bCs/>
      <w:color w:val="000000" w:themeColor="text1"/>
      <w:kern w:val="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0104"/>
    <w:pPr>
      <w:keepNext/>
      <w:keepLines/>
      <w:numPr>
        <w:numId w:val="15"/>
      </w:numPr>
      <w:spacing w:before="40" w:after="240"/>
      <w:outlineLvl w:val="1"/>
    </w:pPr>
    <w:rPr>
      <w:rFonts w:ascii="Overpass" w:eastAsiaTheme="majorEastAsia" w:hAnsi="Overpass" w:cstheme="majorBidi"/>
      <w:b/>
      <w:color w:val="50646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C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BB"/>
    <w:pPr>
      <w:ind w:left="720"/>
      <w:contextualSpacing/>
    </w:pPr>
  </w:style>
  <w:style w:type="paragraph" w:styleId="Revision">
    <w:name w:val="Revision"/>
    <w:hidden/>
    <w:uiPriority w:val="99"/>
    <w:semiHidden/>
    <w:rsid w:val="00867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6A"/>
  </w:style>
  <w:style w:type="paragraph" w:styleId="Footer">
    <w:name w:val="footer"/>
    <w:basedOn w:val="Normal"/>
    <w:link w:val="FooterChar"/>
    <w:uiPriority w:val="99"/>
    <w:unhideWhenUsed/>
    <w:rsid w:val="00AD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6A"/>
  </w:style>
  <w:style w:type="paragraph" w:styleId="FootnoteText">
    <w:name w:val="footnote text"/>
    <w:basedOn w:val="Normal"/>
    <w:link w:val="FootnoteTextChar"/>
    <w:uiPriority w:val="99"/>
    <w:semiHidden/>
    <w:unhideWhenUsed/>
    <w:rsid w:val="77136242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713624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0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49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21D25"/>
    <w:rPr>
      <w:rFonts w:ascii="Overpass Light" w:eastAsiaTheme="majorEastAsia" w:hAnsi="Overpass Light" w:cstheme="majorBidi"/>
      <w:bCs/>
      <w:color w:val="000000" w:themeColor="text1"/>
      <w:kern w:val="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0104"/>
    <w:rPr>
      <w:rFonts w:ascii="Overpass" w:eastAsiaTheme="majorEastAsia" w:hAnsi="Overpass" w:cstheme="majorBidi"/>
      <w:b/>
      <w:color w:val="506468"/>
      <w:lang w:val="en-GB"/>
    </w:rPr>
  </w:style>
  <w:style w:type="table" w:styleId="TableGrid">
    <w:name w:val="Table Grid"/>
    <w:basedOn w:val="TableNormal"/>
    <w:uiPriority w:val="39"/>
    <w:rsid w:val="00C80B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B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B2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0B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GridTable4-Accent2">
    <w:name w:val="Grid Table 4 Accent 2"/>
    <w:basedOn w:val="TableNormal"/>
    <w:uiPriority w:val="49"/>
    <w:rsid w:val="00C80B2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FD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8520B"/>
  </w:style>
  <w:style w:type="character" w:styleId="FollowedHyperlink">
    <w:name w:val="FollowedHyperlink"/>
    <w:basedOn w:val="DefaultParagraphFont"/>
    <w:uiPriority w:val="99"/>
    <w:semiHidden/>
    <w:unhideWhenUsed/>
    <w:rsid w:val="00C62DB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C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42F70"/>
    <w:rPr>
      <w:b/>
      <w:bCs/>
    </w:rPr>
  </w:style>
  <w:style w:type="paragraph" w:customStyle="1" w:styleId="TextBox">
    <w:name w:val="Text Box"/>
    <w:basedOn w:val="Normal"/>
    <w:link w:val="TextBoxChar"/>
    <w:qFormat/>
    <w:rsid w:val="008E6D39"/>
    <w:pPr>
      <w:spacing w:line="276" w:lineRule="auto"/>
      <w:jc w:val="both"/>
    </w:pPr>
    <w:rPr>
      <w:rFonts w:ascii="Lato Light" w:eastAsia="Aptos" w:hAnsi="Lato Light" w:cstheme="majorHAnsi"/>
      <w:color w:val="404040" w:themeColor="text1" w:themeTint="BF"/>
      <w:kern w:val="0"/>
      <w:sz w:val="18"/>
      <w:szCs w:val="18"/>
      <w:lang w:val="en-GB"/>
      <w14:ligatures w14:val="none"/>
    </w:rPr>
  </w:style>
  <w:style w:type="character" w:customStyle="1" w:styleId="TextBoxChar">
    <w:name w:val="Text Box Char"/>
    <w:basedOn w:val="DefaultParagraphFont"/>
    <w:link w:val="TextBox"/>
    <w:rsid w:val="008E6D39"/>
    <w:rPr>
      <w:rFonts w:ascii="Lato Light" w:eastAsia="Aptos" w:hAnsi="Lato Light" w:cstheme="majorHAnsi"/>
      <w:color w:val="404040" w:themeColor="text1" w:themeTint="BF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80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8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0E8865B7EDE448E636F32BCFB3772" ma:contentTypeVersion="17" ma:contentTypeDescription="Opret et nyt dokument." ma:contentTypeScope="" ma:versionID="534321fe7082a4d8762cc95abd96a718">
  <xsd:schema xmlns:xsd="http://www.w3.org/2001/XMLSchema" xmlns:xs="http://www.w3.org/2001/XMLSchema" xmlns:p="http://schemas.microsoft.com/office/2006/metadata/properties" xmlns:ns3="292f1e94-9f91-4271-8a68-db1df5eb45d3" xmlns:ns4="6c28d17e-30d8-4ed9-9c71-226b8dad97ff" targetNamespace="http://schemas.microsoft.com/office/2006/metadata/properties" ma:root="true" ma:fieldsID="8fb86b3c71f4568acfbbcc96445842b4" ns3:_="" ns4:_="">
    <xsd:import namespace="292f1e94-9f91-4271-8a68-db1df5eb45d3"/>
    <xsd:import namespace="6c28d17e-30d8-4ed9-9c71-226b8dad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1e94-9f91-4271-8a68-db1df5eb4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8d17e-30d8-4ed9-9c71-226b8dad9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f1e94-9f91-4271-8a68-db1df5eb45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C6B8-C352-457E-AF7E-AC5B99C44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1e94-9f91-4271-8a68-db1df5eb45d3"/>
    <ds:schemaRef ds:uri="6c28d17e-30d8-4ed9-9c71-226b8dad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B26DF-7AB8-4218-97DD-A05E069F88D9}">
  <ds:schemaRefs>
    <ds:schemaRef ds:uri="http://schemas.microsoft.com/office/infopath/2007/PartnerControls"/>
    <ds:schemaRef ds:uri="http://purl.org/dc/dcmitype/"/>
    <ds:schemaRef ds:uri="292f1e94-9f91-4271-8a68-db1df5eb45d3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6c28d17e-30d8-4ed9-9c71-226b8dad97ff"/>
  </ds:schemaRefs>
</ds:datastoreItem>
</file>

<file path=customXml/itemProps3.xml><?xml version="1.0" encoding="utf-8"?>
<ds:datastoreItem xmlns:ds="http://schemas.openxmlformats.org/officeDocument/2006/customXml" ds:itemID="{AC63591B-81C2-4685-80E3-46F4D99B48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5580B-F6F7-4521-A2BF-A2CA79E1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Links>
    <vt:vector size="96" baseType="variant">
      <vt:variant>
        <vt:i4>2556009</vt:i4>
      </vt:variant>
      <vt:variant>
        <vt:i4>54</vt:i4>
      </vt:variant>
      <vt:variant>
        <vt:i4>0</vt:i4>
      </vt:variant>
      <vt:variant>
        <vt:i4>5</vt:i4>
      </vt:variant>
      <vt:variant>
        <vt:lpwstr>https://www.dgecho-partners-helpdesk.eu/download/referencedocumentfile/204</vt:lpwstr>
      </vt:variant>
      <vt:variant>
        <vt:lpwstr/>
      </vt:variant>
      <vt:variant>
        <vt:i4>2556009</vt:i4>
      </vt:variant>
      <vt:variant>
        <vt:i4>51</vt:i4>
      </vt:variant>
      <vt:variant>
        <vt:i4>0</vt:i4>
      </vt:variant>
      <vt:variant>
        <vt:i4>5</vt:i4>
      </vt:variant>
      <vt:variant>
        <vt:lpwstr>https://www.dgecho-partners-helpdesk.eu/download/referencedocumentfile/204</vt:lpwstr>
      </vt:variant>
      <vt:variant>
        <vt:lpwstr/>
      </vt:variant>
      <vt:variant>
        <vt:i4>4915214</vt:i4>
      </vt:variant>
      <vt:variant>
        <vt:i4>48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45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42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39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3604577</vt:i4>
      </vt:variant>
      <vt:variant>
        <vt:i4>33</vt:i4>
      </vt:variant>
      <vt:variant>
        <vt:i4>0</vt:i4>
      </vt:variant>
      <vt:variant>
        <vt:i4>5</vt:i4>
      </vt:variant>
      <vt:variant>
        <vt:lpwstr>https://washdata.org/monitoring/drinking-water</vt:lpwstr>
      </vt:variant>
      <vt:variant>
        <vt:lpwstr/>
      </vt:variant>
      <vt:variant>
        <vt:i4>3604577</vt:i4>
      </vt:variant>
      <vt:variant>
        <vt:i4>27</vt:i4>
      </vt:variant>
      <vt:variant>
        <vt:i4>0</vt:i4>
      </vt:variant>
      <vt:variant>
        <vt:i4>5</vt:i4>
      </vt:variant>
      <vt:variant>
        <vt:lpwstr>https://washdata.org/monitoring/drinking-water</vt:lpwstr>
      </vt:variant>
      <vt:variant>
        <vt:lpwstr/>
      </vt:variant>
      <vt:variant>
        <vt:i4>4915214</vt:i4>
      </vt:variant>
      <vt:variant>
        <vt:i4>24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262162</vt:i4>
      </vt:variant>
      <vt:variant>
        <vt:i4>18</vt:i4>
      </vt:variant>
      <vt:variant>
        <vt:i4>0</vt:i4>
      </vt:variant>
      <vt:variant>
        <vt:i4>5</vt:i4>
      </vt:variant>
      <vt:variant>
        <vt:lpwstr>https://interagencystandingcommittee.org/sites/default/files/migrated/2021-03/IASC Framework on Durable Solutions for Internally Displaced Persons%2C April 2010.pdf</vt:lpwstr>
      </vt:variant>
      <vt:variant>
        <vt:lpwstr/>
      </vt:variant>
      <vt:variant>
        <vt:i4>1310725</vt:i4>
      </vt:variant>
      <vt:variant>
        <vt:i4>15</vt:i4>
      </vt:variant>
      <vt:variant>
        <vt:i4>0</vt:i4>
      </vt:variant>
      <vt:variant>
        <vt:i4>5</vt:i4>
      </vt:variant>
      <vt:variant>
        <vt:lpwstr>https://www.refworld.org/policy/strategy/natlegbod/2022/en/124345</vt:lpwstr>
      </vt:variant>
      <vt:variant>
        <vt:lpwstr/>
      </vt:variant>
      <vt:variant>
        <vt:i4>1835099</vt:i4>
      </vt:variant>
      <vt:variant>
        <vt:i4>12</vt:i4>
      </vt:variant>
      <vt:variant>
        <vt:i4>0</vt:i4>
      </vt:variant>
      <vt:variant>
        <vt:i4>5</vt:i4>
      </vt:variant>
      <vt:variant>
        <vt:lpwstr>https://reliefweb.int/report/world/iasc-framework-durable-solutions-idps</vt:lpwstr>
      </vt:variant>
      <vt:variant>
        <vt:lpwstr/>
      </vt:variant>
      <vt:variant>
        <vt:i4>131103</vt:i4>
      </vt:variant>
      <vt:variant>
        <vt:i4>9</vt:i4>
      </vt:variant>
      <vt:variant>
        <vt:i4>0</vt:i4>
      </vt:variant>
      <vt:variant>
        <vt:i4>5</vt:i4>
      </vt:variant>
      <vt:variant>
        <vt:lpwstr>https://www.unhcr.org/media/guiding-principles-internal-displacement</vt:lpwstr>
      </vt:variant>
      <vt:variant>
        <vt:lpwstr/>
      </vt:variant>
      <vt:variant>
        <vt:i4>1048592</vt:i4>
      </vt:variant>
      <vt:variant>
        <vt:i4>6</vt:i4>
      </vt:variant>
      <vt:variant>
        <vt:i4>0</vt:i4>
      </vt:variant>
      <vt:variant>
        <vt:i4>5</vt:i4>
      </vt:variant>
      <vt:variant>
        <vt:lpwstr>https://reliefweb.int/report/ethiopia/national-strategy-implement-solutions-pathways-internal-displacement-ethiopia-solutions-internal-displacement-ethiopia-2024</vt:lpwstr>
      </vt:variant>
      <vt:variant>
        <vt:lpwstr/>
      </vt:variant>
      <vt:variant>
        <vt:i4>6029327</vt:i4>
      </vt:variant>
      <vt:variant>
        <vt:i4>3</vt:i4>
      </vt:variant>
      <vt:variant>
        <vt:i4>0</vt:i4>
      </vt:variant>
      <vt:variant>
        <vt:i4>5</vt:i4>
      </vt:variant>
      <vt:variant>
        <vt:lpwstr>https://ethiopia.un.org/en/195587-somali-regional-state-durable-solutions-strategy-2022-2025</vt:lpwstr>
      </vt:variant>
      <vt:variant>
        <vt:lpwstr/>
      </vt:variant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https://reliefweb.int/report/ethiopia/somali-region-durable-solutions-strategy-2017-2020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Murad Yasin Adem</cp:lastModifiedBy>
  <cp:revision>4</cp:revision>
  <dcterms:created xsi:type="dcterms:W3CDTF">2025-10-16T10:43:00Z</dcterms:created>
  <dcterms:modified xsi:type="dcterms:W3CDTF">2025-10-16T10:51:00Z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7bca2571-33b7-455f-abe3-a79d2e757f1a</vt:lpwstr>
  </property>
  <property fmtid="{D5CDD505-2E9C-101B-9397-08002B2CF9AE}" pid="3" name="ContentTypeId">
    <vt:lpwstr>0x010100C2D0E8865B7EDE448E636F32BCFB3772</vt:lpwstr>
  </property>
  <property fmtid="{D5CDD505-2E9C-101B-9397-08002B2CF9AE}" pid="4" name="MediaServiceImageTags">
    <vt:lpwstr/>
  </property>
</Properties>
</file>